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493F8" w14:textId="1D1DF800" w:rsidR="0063192B" w:rsidRPr="00C219AA" w:rsidRDefault="00C219AA" w:rsidP="00437B96">
      <w:pPr>
        <w:spacing w:after="120"/>
        <w:rPr>
          <w:rFonts w:asciiTheme="minorHAnsi" w:hAnsiTheme="minorHAnsi" w:cstheme="minorHAnsi"/>
          <w:b/>
          <w:color w:val="222A35" w:themeColor="text2" w:themeShade="80"/>
          <w:sz w:val="32"/>
          <w:szCs w:val="32"/>
        </w:rPr>
      </w:pPr>
      <w:r w:rsidRPr="00C219AA">
        <w:rPr>
          <w:rFonts w:asciiTheme="minorHAnsi" w:hAnsiTheme="minorHAnsi" w:cstheme="minorHAnsi"/>
          <w:b/>
          <w:noProof/>
          <w:color w:val="222A35" w:themeColor="text2" w:themeShade="80"/>
          <w:sz w:val="32"/>
          <w:szCs w:val="32"/>
        </w:rPr>
        <w:drawing>
          <wp:anchor distT="0" distB="0" distL="114300" distR="114300" simplePos="0" relativeHeight="251659264" behindDoc="0" locked="0" layoutInCell="1" allowOverlap="1" wp14:anchorId="4B408810" wp14:editId="34167901">
            <wp:simplePos x="0" y="0"/>
            <wp:positionH relativeFrom="column">
              <wp:posOffset>4880610</wp:posOffset>
            </wp:positionH>
            <wp:positionV relativeFrom="paragraph">
              <wp:posOffset>-481965</wp:posOffset>
            </wp:positionV>
            <wp:extent cx="1626870" cy="899795"/>
            <wp:effectExtent l="0" t="0" r="0" b="0"/>
            <wp:wrapNone/>
            <wp:docPr id="2133950693"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950693" name="Picture 1" descr="A logo for a company&#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6870" cy="899795"/>
                    </a:xfrm>
                    <a:prstGeom prst="rect">
                      <a:avLst/>
                    </a:prstGeom>
                  </pic:spPr>
                </pic:pic>
              </a:graphicData>
            </a:graphic>
            <wp14:sizeRelH relativeFrom="margin">
              <wp14:pctWidth>0</wp14:pctWidth>
            </wp14:sizeRelH>
            <wp14:sizeRelV relativeFrom="margin">
              <wp14:pctHeight>0</wp14:pctHeight>
            </wp14:sizeRelV>
          </wp:anchor>
        </w:drawing>
      </w:r>
      <w:r w:rsidR="0063192B" w:rsidRPr="00C219AA">
        <w:rPr>
          <w:rFonts w:asciiTheme="minorHAnsi" w:hAnsiTheme="minorHAnsi" w:cstheme="minorHAnsi"/>
          <w:b/>
          <w:color w:val="222A35" w:themeColor="text2" w:themeShade="80"/>
          <w:sz w:val="32"/>
          <w:szCs w:val="32"/>
        </w:rPr>
        <w:t xml:space="preserve">Transporting Members: Car Insurance </w:t>
      </w:r>
    </w:p>
    <w:p w14:paraId="0540D5B8" w14:textId="77777777" w:rsidR="00C219AA" w:rsidRDefault="00C219AA" w:rsidP="00437B96">
      <w:pPr>
        <w:spacing w:after="120"/>
        <w:rPr>
          <w:rFonts w:asciiTheme="minorHAnsi" w:hAnsiTheme="minorHAnsi" w:cstheme="minorHAnsi"/>
          <w:b/>
          <w:color w:val="222A35" w:themeColor="text2" w:themeShade="80"/>
          <w:sz w:val="26"/>
          <w:szCs w:val="26"/>
        </w:rPr>
      </w:pPr>
    </w:p>
    <w:p w14:paraId="6801199D" w14:textId="3E78DCDD" w:rsidR="00437B96" w:rsidRPr="00C219AA" w:rsidRDefault="00437B96" w:rsidP="00437B96">
      <w:pPr>
        <w:spacing w:after="120"/>
        <w:rPr>
          <w:rFonts w:asciiTheme="minorHAnsi" w:hAnsiTheme="minorHAnsi" w:cstheme="minorHAnsi"/>
          <w:b/>
          <w:color w:val="222A35" w:themeColor="text2" w:themeShade="80"/>
          <w:sz w:val="26"/>
          <w:szCs w:val="26"/>
        </w:rPr>
      </w:pPr>
      <w:r w:rsidRPr="00C219AA">
        <w:rPr>
          <w:rFonts w:asciiTheme="minorHAnsi" w:hAnsiTheme="minorHAnsi" w:cstheme="minorHAnsi"/>
          <w:b/>
          <w:color w:val="222A35" w:themeColor="text2" w:themeShade="80"/>
          <w:sz w:val="26"/>
          <w:szCs w:val="26"/>
        </w:rPr>
        <w:t xml:space="preserve">Travelling to </w:t>
      </w:r>
      <w:r w:rsidR="00A24567">
        <w:rPr>
          <w:rFonts w:asciiTheme="minorHAnsi" w:hAnsiTheme="minorHAnsi" w:cstheme="minorHAnsi"/>
          <w:b/>
          <w:color w:val="222A35" w:themeColor="text2" w:themeShade="80"/>
          <w:sz w:val="26"/>
          <w:szCs w:val="26"/>
        </w:rPr>
        <w:t>training</w:t>
      </w:r>
      <w:r w:rsidRPr="00C219AA">
        <w:rPr>
          <w:rFonts w:asciiTheme="minorHAnsi" w:hAnsiTheme="minorHAnsi" w:cstheme="minorHAnsi"/>
          <w:b/>
          <w:color w:val="222A35" w:themeColor="text2" w:themeShade="80"/>
          <w:sz w:val="26"/>
          <w:szCs w:val="26"/>
        </w:rPr>
        <w:t xml:space="preserve"> and events</w:t>
      </w:r>
    </w:p>
    <w:p w14:paraId="0D408457" w14:textId="2B365E90" w:rsidR="00437B96" w:rsidRPr="00C219AA" w:rsidRDefault="00437B96" w:rsidP="00437B96">
      <w:pPr>
        <w:spacing w:after="120"/>
        <w:rPr>
          <w:rFonts w:asciiTheme="minorHAnsi" w:hAnsiTheme="minorHAnsi" w:cstheme="minorHAnsi"/>
          <w:color w:val="222A35" w:themeColor="text2" w:themeShade="80"/>
          <w:sz w:val="22"/>
          <w:szCs w:val="22"/>
        </w:rPr>
      </w:pPr>
      <w:r w:rsidRPr="00C219AA">
        <w:rPr>
          <w:rFonts w:asciiTheme="minorHAnsi" w:hAnsiTheme="minorHAnsi" w:cstheme="minorHAnsi"/>
          <w:color w:val="222A35" w:themeColor="text2" w:themeShade="80"/>
          <w:sz w:val="22"/>
          <w:szCs w:val="22"/>
        </w:rPr>
        <w:t xml:space="preserve">If a member </w:t>
      </w:r>
      <w:r w:rsidR="007B0F05">
        <w:rPr>
          <w:rFonts w:asciiTheme="minorHAnsi" w:hAnsiTheme="minorHAnsi" w:cstheme="minorHAnsi"/>
          <w:color w:val="222A35" w:themeColor="text2" w:themeShade="80"/>
          <w:sz w:val="22"/>
          <w:szCs w:val="22"/>
        </w:rPr>
        <w:t xml:space="preserve">or volunteer </w:t>
      </w:r>
      <w:r w:rsidRPr="00C219AA">
        <w:rPr>
          <w:rFonts w:asciiTheme="minorHAnsi" w:hAnsiTheme="minorHAnsi" w:cstheme="minorHAnsi"/>
          <w:color w:val="222A35" w:themeColor="text2" w:themeShade="80"/>
          <w:sz w:val="22"/>
          <w:szCs w:val="22"/>
        </w:rPr>
        <w:t xml:space="preserve">uses </w:t>
      </w:r>
      <w:r w:rsidR="00646BE8" w:rsidRPr="00C219AA">
        <w:rPr>
          <w:rFonts w:asciiTheme="minorHAnsi" w:hAnsiTheme="minorHAnsi" w:cstheme="minorHAnsi"/>
          <w:color w:val="222A35" w:themeColor="text2" w:themeShade="80"/>
          <w:sz w:val="22"/>
          <w:szCs w:val="22"/>
        </w:rPr>
        <w:t xml:space="preserve">their </w:t>
      </w:r>
      <w:r w:rsidRPr="00C219AA">
        <w:rPr>
          <w:rFonts w:asciiTheme="minorHAnsi" w:hAnsiTheme="minorHAnsi" w:cstheme="minorHAnsi"/>
          <w:color w:val="222A35" w:themeColor="text2" w:themeShade="80"/>
          <w:sz w:val="22"/>
          <w:szCs w:val="22"/>
        </w:rPr>
        <w:t xml:space="preserve">car to travel to </w:t>
      </w:r>
      <w:r w:rsidR="00A24567">
        <w:rPr>
          <w:rFonts w:asciiTheme="minorHAnsi" w:hAnsiTheme="minorHAnsi" w:cstheme="minorHAnsi"/>
          <w:color w:val="222A35" w:themeColor="text2" w:themeShade="80"/>
          <w:sz w:val="22"/>
          <w:szCs w:val="22"/>
        </w:rPr>
        <w:t>training</w:t>
      </w:r>
      <w:r w:rsidRPr="00C219AA">
        <w:rPr>
          <w:rFonts w:asciiTheme="minorHAnsi" w:hAnsiTheme="minorHAnsi" w:cstheme="minorHAnsi"/>
          <w:color w:val="222A35" w:themeColor="text2" w:themeShade="80"/>
          <w:sz w:val="22"/>
          <w:szCs w:val="22"/>
        </w:rPr>
        <w:t xml:space="preserve"> and</w:t>
      </w:r>
      <w:r w:rsidR="00646BE8" w:rsidRPr="00C219AA">
        <w:rPr>
          <w:rFonts w:asciiTheme="minorHAnsi" w:hAnsiTheme="minorHAnsi" w:cstheme="minorHAnsi"/>
          <w:color w:val="222A35" w:themeColor="text2" w:themeShade="80"/>
          <w:sz w:val="22"/>
          <w:szCs w:val="22"/>
        </w:rPr>
        <w:t>/</w:t>
      </w:r>
      <w:r w:rsidRPr="00C219AA">
        <w:rPr>
          <w:rFonts w:asciiTheme="minorHAnsi" w:hAnsiTheme="minorHAnsi" w:cstheme="minorHAnsi"/>
          <w:color w:val="222A35" w:themeColor="text2" w:themeShade="80"/>
          <w:sz w:val="22"/>
          <w:szCs w:val="22"/>
        </w:rPr>
        <w:t xml:space="preserve">or events as a representative of </w:t>
      </w:r>
      <w:r w:rsidR="00646BE8" w:rsidRPr="00C219AA">
        <w:rPr>
          <w:rFonts w:asciiTheme="minorHAnsi" w:hAnsiTheme="minorHAnsi" w:cstheme="minorHAnsi"/>
          <w:color w:val="222A35" w:themeColor="text2" w:themeShade="80"/>
          <w:sz w:val="22"/>
          <w:szCs w:val="22"/>
        </w:rPr>
        <w:t xml:space="preserve">their </w:t>
      </w:r>
      <w:r w:rsidR="00463AFE">
        <w:rPr>
          <w:rFonts w:asciiTheme="minorHAnsi" w:hAnsiTheme="minorHAnsi" w:cstheme="minorHAnsi"/>
          <w:color w:val="222A35" w:themeColor="text2" w:themeShade="80"/>
          <w:sz w:val="22"/>
          <w:szCs w:val="22"/>
        </w:rPr>
        <w:t>Fencing</w:t>
      </w:r>
      <w:r w:rsidRPr="00C219AA">
        <w:rPr>
          <w:rFonts w:asciiTheme="minorHAnsi" w:hAnsiTheme="minorHAnsi" w:cstheme="minorHAnsi"/>
          <w:color w:val="222A35" w:themeColor="text2" w:themeShade="80"/>
          <w:sz w:val="22"/>
          <w:szCs w:val="22"/>
        </w:rPr>
        <w:t xml:space="preserve"> Club, the motor insurance company may need to know.</w:t>
      </w:r>
    </w:p>
    <w:p w14:paraId="7F21AB15" w14:textId="77777777" w:rsidR="00437B96" w:rsidRPr="00C219AA" w:rsidRDefault="00437B96" w:rsidP="00437B96">
      <w:pPr>
        <w:spacing w:after="120"/>
        <w:rPr>
          <w:rFonts w:asciiTheme="minorHAnsi" w:hAnsiTheme="minorHAnsi" w:cstheme="minorHAnsi"/>
          <w:color w:val="222A35" w:themeColor="text2" w:themeShade="80"/>
          <w:sz w:val="22"/>
          <w:szCs w:val="22"/>
        </w:rPr>
      </w:pPr>
      <w:r w:rsidRPr="00C219AA">
        <w:rPr>
          <w:rFonts w:asciiTheme="minorHAnsi" w:hAnsiTheme="minorHAnsi" w:cstheme="minorHAnsi"/>
          <w:color w:val="222A35" w:themeColor="text2" w:themeShade="80"/>
          <w:sz w:val="22"/>
          <w:szCs w:val="22"/>
        </w:rPr>
        <w:t xml:space="preserve">Motor insurance companies take differing views of volunteering. Some consider volunteering to be a social activity and hobby and are therefore happy to include volunteering under their category of “Social Use” whilst others view volunteering as a work activity and therefore classify car usage for volunteering as “Business Use”. </w:t>
      </w:r>
    </w:p>
    <w:p w14:paraId="18AF0043" w14:textId="25DB5073" w:rsidR="00437B96" w:rsidRPr="00C219AA" w:rsidRDefault="00437B96" w:rsidP="00437B96">
      <w:pPr>
        <w:spacing w:after="120"/>
        <w:rPr>
          <w:rFonts w:asciiTheme="minorHAnsi" w:hAnsiTheme="minorHAnsi" w:cstheme="minorHAnsi"/>
          <w:color w:val="222A35" w:themeColor="text2" w:themeShade="80"/>
          <w:sz w:val="22"/>
          <w:szCs w:val="22"/>
        </w:rPr>
      </w:pPr>
      <w:r w:rsidRPr="00C219AA">
        <w:rPr>
          <w:rFonts w:asciiTheme="minorHAnsi" w:hAnsiTheme="minorHAnsi" w:cstheme="minorHAnsi"/>
          <w:color w:val="222A35" w:themeColor="text2" w:themeShade="80"/>
          <w:sz w:val="22"/>
          <w:szCs w:val="22"/>
        </w:rPr>
        <w:t>Insurance companies should not charge any additional premium to customers who “upgrade” to business use. However, being insured under the wrong category can give an insurance company the opportunity to argue its way out of paying out in case of a claim.</w:t>
      </w:r>
    </w:p>
    <w:p w14:paraId="1163313F" w14:textId="77777777" w:rsidR="00746B53" w:rsidRPr="00C219AA" w:rsidRDefault="00746B53" w:rsidP="00437B96">
      <w:pPr>
        <w:spacing w:after="120"/>
        <w:rPr>
          <w:rFonts w:asciiTheme="minorHAnsi" w:hAnsiTheme="minorHAnsi" w:cstheme="minorHAnsi"/>
          <w:color w:val="222A35" w:themeColor="text2" w:themeShade="80"/>
          <w:sz w:val="12"/>
          <w:szCs w:val="12"/>
        </w:rPr>
      </w:pPr>
    </w:p>
    <w:p w14:paraId="0CA9C889" w14:textId="77777777" w:rsidR="00437B96" w:rsidRPr="00C219AA" w:rsidRDefault="00437B96" w:rsidP="00437B96">
      <w:pPr>
        <w:spacing w:after="120"/>
        <w:rPr>
          <w:rFonts w:asciiTheme="minorHAnsi" w:hAnsiTheme="minorHAnsi" w:cstheme="minorHAnsi"/>
          <w:b/>
          <w:color w:val="222A35" w:themeColor="text2" w:themeShade="80"/>
          <w:sz w:val="26"/>
          <w:szCs w:val="26"/>
        </w:rPr>
      </w:pPr>
      <w:r w:rsidRPr="00C219AA">
        <w:rPr>
          <w:rFonts w:asciiTheme="minorHAnsi" w:hAnsiTheme="minorHAnsi" w:cstheme="minorHAnsi"/>
          <w:b/>
          <w:color w:val="222A35" w:themeColor="text2" w:themeShade="80"/>
          <w:sz w:val="26"/>
          <w:szCs w:val="26"/>
        </w:rPr>
        <w:t>Milage allowance</w:t>
      </w:r>
    </w:p>
    <w:p w14:paraId="43300A68" w14:textId="1EEB50F0" w:rsidR="00F94AB3" w:rsidRPr="00C219AA" w:rsidRDefault="00437B96" w:rsidP="00437B96">
      <w:pPr>
        <w:spacing w:after="120"/>
        <w:rPr>
          <w:rFonts w:asciiTheme="minorHAnsi" w:hAnsiTheme="minorHAnsi" w:cstheme="minorHAnsi"/>
          <w:color w:val="222A35" w:themeColor="text2" w:themeShade="80"/>
          <w:sz w:val="22"/>
          <w:szCs w:val="22"/>
        </w:rPr>
      </w:pPr>
      <w:r w:rsidRPr="00C219AA">
        <w:rPr>
          <w:rFonts w:asciiTheme="minorHAnsi" w:hAnsiTheme="minorHAnsi" w:cstheme="minorHAnsi"/>
          <w:color w:val="222A35" w:themeColor="text2" w:themeShade="80"/>
          <w:sz w:val="22"/>
          <w:szCs w:val="22"/>
        </w:rPr>
        <w:t>Where mileage allowances are paid to volunteers as reimbursement of travel costs, this may appear to give insurers the appearance of increased formality and therefore “work”</w:t>
      </w:r>
      <w:r w:rsidR="009C78D7">
        <w:rPr>
          <w:rFonts w:asciiTheme="minorHAnsi" w:hAnsiTheme="minorHAnsi" w:cstheme="minorHAnsi"/>
          <w:color w:val="222A35" w:themeColor="text2" w:themeShade="80"/>
          <w:sz w:val="22"/>
          <w:szCs w:val="22"/>
        </w:rPr>
        <w:t xml:space="preserve"> or “business”</w:t>
      </w:r>
      <w:r w:rsidRPr="00C219AA">
        <w:rPr>
          <w:rFonts w:asciiTheme="minorHAnsi" w:hAnsiTheme="minorHAnsi" w:cstheme="minorHAnsi"/>
          <w:color w:val="222A35" w:themeColor="text2" w:themeShade="80"/>
          <w:sz w:val="22"/>
          <w:szCs w:val="22"/>
        </w:rPr>
        <w:t xml:space="preserve">. </w:t>
      </w:r>
    </w:p>
    <w:p w14:paraId="48AD05AD" w14:textId="77777777" w:rsidR="00437B96" w:rsidRPr="00C219AA" w:rsidRDefault="00437B96" w:rsidP="00437B96">
      <w:pPr>
        <w:spacing w:after="120"/>
        <w:rPr>
          <w:rFonts w:asciiTheme="minorHAnsi" w:hAnsiTheme="minorHAnsi" w:cstheme="minorHAnsi"/>
          <w:b/>
          <w:color w:val="222A35" w:themeColor="text2" w:themeShade="80"/>
          <w:sz w:val="26"/>
          <w:szCs w:val="26"/>
        </w:rPr>
      </w:pPr>
      <w:r w:rsidRPr="00C219AA">
        <w:rPr>
          <w:rFonts w:asciiTheme="minorHAnsi" w:hAnsiTheme="minorHAnsi" w:cstheme="minorHAnsi"/>
          <w:b/>
          <w:color w:val="222A35" w:themeColor="text2" w:themeShade="80"/>
          <w:sz w:val="26"/>
          <w:szCs w:val="26"/>
        </w:rPr>
        <w:t>Next steps</w:t>
      </w:r>
    </w:p>
    <w:p w14:paraId="30BFAB18" w14:textId="0725CCFC" w:rsidR="00437B96" w:rsidRPr="009C1B23" w:rsidRDefault="00E53273" w:rsidP="009C1B23">
      <w:pPr>
        <w:pStyle w:val="ListParagraph"/>
        <w:numPr>
          <w:ilvl w:val="0"/>
          <w:numId w:val="6"/>
        </w:numPr>
        <w:spacing w:after="160" w:line="259" w:lineRule="auto"/>
        <w:rPr>
          <w:rFonts w:asciiTheme="minorHAnsi" w:hAnsiTheme="minorHAnsi" w:cstheme="minorHAnsi"/>
          <w:color w:val="222A35" w:themeColor="text2" w:themeShade="80"/>
          <w:sz w:val="22"/>
          <w:szCs w:val="22"/>
        </w:rPr>
      </w:pPr>
      <w:r w:rsidRPr="009C1B23">
        <w:rPr>
          <w:rFonts w:asciiTheme="minorHAnsi" w:hAnsiTheme="minorHAnsi" w:cstheme="minorHAnsi"/>
          <w:color w:val="222A35" w:themeColor="text2" w:themeShade="80"/>
          <w:sz w:val="22"/>
          <w:szCs w:val="22"/>
        </w:rPr>
        <w:t>Scottish Fencing</w:t>
      </w:r>
      <w:r w:rsidR="00437B96" w:rsidRPr="009C1B23">
        <w:rPr>
          <w:rFonts w:asciiTheme="minorHAnsi" w:hAnsiTheme="minorHAnsi" w:cstheme="minorHAnsi"/>
          <w:color w:val="222A35" w:themeColor="text2" w:themeShade="80"/>
          <w:sz w:val="22"/>
          <w:szCs w:val="22"/>
        </w:rPr>
        <w:t xml:space="preserve"> recommends that all </w:t>
      </w:r>
      <w:r w:rsidRPr="009C1B23">
        <w:rPr>
          <w:rFonts w:asciiTheme="minorHAnsi" w:hAnsiTheme="minorHAnsi" w:cstheme="minorHAnsi"/>
          <w:color w:val="222A35" w:themeColor="text2" w:themeShade="80"/>
          <w:sz w:val="22"/>
          <w:szCs w:val="22"/>
        </w:rPr>
        <w:t>f</w:t>
      </w:r>
      <w:r w:rsidR="00463AFE" w:rsidRPr="009C1B23">
        <w:rPr>
          <w:rFonts w:asciiTheme="minorHAnsi" w:hAnsiTheme="minorHAnsi" w:cstheme="minorHAnsi"/>
          <w:color w:val="222A35" w:themeColor="text2" w:themeShade="80"/>
          <w:sz w:val="22"/>
          <w:szCs w:val="22"/>
        </w:rPr>
        <w:t>encing</w:t>
      </w:r>
      <w:r w:rsidR="00437B96" w:rsidRPr="009C1B23">
        <w:rPr>
          <w:rFonts w:asciiTheme="minorHAnsi" w:hAnsiTheme="minorHAnsi" w:cstheme="minorHAnsi"/>
          <w:color w:val="222A35" w:themeColor="text2" w:themeShade="80"/>
          <w:sz w:val="22"/>
          <w:szCs w:val="22"/>
        </w:rPr>
        <w:t xml:space="preserve"> volunteers/members </w:t>
      </w:r>
      <w:r w:rsidR="002F2130" w:rsidRPr="009C1B23">
        <w:rPr>
          <w:rFonts w:asciiTheme="minorHAnsi" w:hAnsiTheme="minorHAnsi" w:cstheme="minorHAnsi"/>
          <w:color w:val="222A35" w:themeColor="text2" w:themeShade="80"/>
          <w:sz w:val="22"/>
          <w:szCs w:val="22"/>
        </w:rPr>
        <w:t>contact</w:t>
      </w:r>
      <w:r w:rsidR="00437B96" w:rsidRPr="009C1B23">
        <w:rPr>
          <w:rFonts w:asciiTheme="minorHAnsi" w:hAnsiTheme="minorHAnsi" w:cstheme="minorHAnsi"/>
          <w:color w:val="222A35" w:themeColor="text2" w:themeShade="80"/>
          <w:sz w:val="22"/>
          <w:szCs w:val="22"/>
        </w:rPr>
        <w:t xml:space="preserve"> their respective motor insurance companies to let them know the extent and nature of their use of their vehicle in connection with </w:t>
      </w:r>
      <w:r w:rsidR="002F2130" w:rsidRPr="009C1B23">
        <w:rPr>
          <w:rFonts w:asciiTheme="minorHAnsi" w:hAnsiTheme="minorHAnsi" w:cstheme="minorHAnsi"/>
          <w:color w:val="222A35" w:themeColor="text2" w:themeShade="80"/>
          <w:sz w:val="22"/>
          <w:szCs w:val="22"/>
        </w:rPr>
        <w:t>f</w:t>
      </w:r>
      <w:r w:rsidR="00463AFE" w:rsidRPr="009C1B23">
        <w:rPr>
          <w:rFonts w:asciiTheme="minorHAnsi" w:hAnsiTheme="minorHAnsi" w:cstheme="minorHAnsi"/>
          <w:color w:val="222A35" w:themeColor="text2" w:themeShade="80"/>
          <w:sz w:val="22"/>
          <w:szCs w:val="22"/>
        </w:rPr>
        <w:t>encing</w:t>
      </w:r>
      <w:r w:rsidR="00437B96" w:rsidRPr="009C1B23">
        <w:rPr>
          <w:rFonts w:asciiTheme="minorHAnsi" w:hAnsiTheme="minorHAnsi" w:cstheme="minorHAnsi"/>
          <w:color w:val="222A35" w:themeColor="text2" w:themeShade="80"/>
          <w:sz w:val="22"/>
          <w:szCs w:val="22"/>
        </w:rPr>
        <w:t xml:space="preserve"> as a volunteer/member</w:t>
      </w:r>
      <w:r w:rsidR="002F2130" w:rsidRPr="009C1B23">
        <w:rPr>
          <w:rFonts w:asciiTheme="minorHAnsi" w:hAnsiTheme="minorHAnsi" w:cstheme="minorHAnsi"/>
          <w:color w:val="222A35" w:themeColor="text2" w:themeShade="80"/>
          <w:sz w:val="22"/>
          <w:szCs w:val="22"/>
        </w:rPr>
        <w:t>,</w:t>
      </w:r>
      <w:r w:rsidR="00437B96" w:rsidRPr="009C1B23">
        <w:rPr>
          <w:rFonts w:asciiTheme="minorHAnsi" w:hAnsiTheme="minorHAnsi" w:cstheme="minorHAnsi"/>
          <w:color w:val="222A35" w:themeColor="text2" w:themeShade="80"/>
          <w:sz w:val="22"/>
          <w:szCs w:val="22"/>
        </w:rPr>
        <w:t xml:space="preserve"> and to discuss and clarify the details of their insurance policy.</w:t>
      </w:r>
    </w:p>
    <w:p w14:paraId="44138B1D" w14:textId="47E02140" w:rsidR="00437B96" w:rsidRPr="009C1B23" w:rsidRDefault="00437B96" w:rsidP="009C1B23">
      <w:pPr>
        <w:pStyle w:val="ListParagraph"/>
        <w:numPr>
          <w:ilvl w:val="0"/>
          <w:numId w:val="6"/>
        </w:numPr>
        <w:spacing w:after="160" w:line="259" w:lineRule="auto"/>
        <w:jc w:val="both"/>
        <w:rPr>
          <w:rFonts w:asciiTheme="minorHAnsi" w:eastAsiaTheme="minorHAnsi" w:hAnsiTheme="minorHAnsi" w:cstheme="minorHAnsi"/>
          <w:color w:val="222A35" w:themeColor="text2" w:themeShade="80"/>
          <w:sz w:val="22"/>
          <w:szCs w:val="22"/>
          <w:lang w:val="en-GB"/>
        </w:rPr>
      </w:pPr>
      <w:r w:rsidRPr="009C1B23">
        <w:rPr>
          <w:rFonts w:asciiTheme="minorHAnsi" w:eastAsiaTheme="minorHAnsi" w:hAnsiTheme="minorHAnsi" w:cstheme="minorHAnsi"/>
          <w:color w:val="222A35" w:themeColor="text2" w:themeShade="80"/>
          <w:sz w:val="22"/>
          <w:szCs w:val="22"/>
          <w:lang w:val="en-GB"/>
        </w:rPr>
        <w:t xml:space="preserve">If necessary, volunteers/members </w:t>
      </w:r>
      <w:r w:rsidR="005D5FF6" w:rsidRPr="009C1B23">
        <w:rPr>
          <w:rFonts w:asciiTheme="minorHAnsi" w:eastAsiaTheme="minorHAnsi" w:hAnsiTheme="minorHAnsi" w:cstheme="minorHAnsi"/>
          <w:color w:val="222A35" w:themeColor="text2" w:themeShade="80"/>
          <w:sz w:val="22"/>
          <w:szCs w:val="22"/>
          <w:lang w:val="en-GB"/>
        </w:rPr>
        <w:t xml:space="preserve">should </w:t>
      </w:r>
      <w:r w:rsidRPr="009C1B23">
        <w:rPr>
          <w:rFonts w:asciiTheme="minorHAnsi" w:eastAsiaTheme="minorHAnsi" w:hAnsiTheme="minorHAnsi" w:cstheme="minorHAnsi"/>
          <w:color w:val="222A35" w:themeColor="text2" w:themeShade="80"/>
          <w:sz w:val="22"/>
          <w:szCs w:val="22"/>
          <w:lang w:val="en-GB"/>
        </w:rPr>
        <w:t xml:space="preserve">subsequently send brief details to their insurance company in writing and request confirmation of cover in writing.  </w:t>
      </w:r>
    </w:p>
    <w:p w14:paraId="3CCCB7BE" w14:textId="77777777" w:rsidR="00437B96" w:rsidRPr="00C219AA" w:rsidRDefault="00437B96" w:rsidP="00437B96">
      <w:pPr>
        <w:spacing w:after="120"/>
        <w:rPr>
          <w:rFonts w:asciiTheme="minorHAnsi" w:hAnsiTheme="minorHAnsi" w:cstheme="minorHAnsi"/>
          <w:color w:val="222A35" w:themeColor="text2" w:themeShade="80"/>
          <w:sz w:val="22"/>
          <w:szCs w:val="22"/>
        </w:rPr>
      </w:pPr>
    </w:p>
    <w:p w14:paraId="14B1D68F" w14:textId="77777777" w:rsidR="00437B96" w:rsidRPr="00C219AA" w:rsidRDefault="00437B96" w:rsidP="00437B96">
      <w:pPr>
        <w:spacing w:after="120"/>
        <w:rPr>
          <w:rFonts w:asciiTheme="minorHAnsi" w:hAnsiTheme="minorHAnsi" w:cstheme="minorHAnsi"/>
          <w:b/>
          <w:color w:val="222A35" w:themeColor="text2" w:themeShade="80"/>
          <w:sz w:val="26"/>
          <w:szCs w:val="26"/>
        </w:rPr>
      </w:pPr>
      <w:r w:rsidRPr="00C219AA">
        <w:rPr>
          <w:rFonts w:asciiTheme="minorHAnsi" w:hAnsiTheme="minorHAnsi" w:cstheme="minorHAnsi"/>
          <w:b/>
          <w:color w:val="222A35" w:themeColor="text2" w:themeShade="80"/>
          <w:sz w:val="26"/>
          <w:szCs w:val="26"/>
        </w:rPr>
        <w:t xml:space="preserve">Employed Staff </w:t>
      </w:r>
    </w:p>
    <w:p w14:paraId="2E364070" w14:textId="06F2EEA6" w:rsidR="00437B96" w:rsidRPr="00C219AA" w:rsidRDefault="00437B96" w:rsidP="00437B96">
      <w:pPr>
        <w:jc w:val="both"/>
        <w:rPr>
          <w:rFonts w:asciiTheme="minorHAnsi" w:eastAsiaTheme="minorHAnsi" w:hAnsiTheme="minorHAnsi" w:cstheme="minorHAnsi"/>
          <w:color w:val="222A35" w:themeColor="text2" w:themeShade="80"/>
          <w:sz w:val="22"/>
          <w:szCs w:val="22"/>
          <w:lang w:val="en-GB"/>
        </w:rPr>
      </w:pPr>
      <w:r w:rsidRPr="00C219AA">
        <w:rPr>
          <w:rFonts w:asciiTheme="minorHAnsi" w:eastAsiaTheme="minorHAnsi" w:hAnsiTheme="minorHAnsi" w:cstheme="minorHAnsi"/>
          <w:color w:val="222A35" w:themeColor="text2" w:themeShade="80"/>
          <w:sz w:val="22"/>
          <w:szCs w:val="22"/>
          <w:lang w:val="en-GB"/>
        </w:rPr>
        <w:t xml:space="preserve">It must be noted that all staff employed by </w:t>
      </w:r>
      <w:r w:rsidR="00E53273">
        <w:rPr>
          <w:rFonts w:asciiTheme="minorHAnsi" w:eastAsiaTheme="minorHAnsi" w:hAnsiTheme="minorHAnsi" w:cstheme="minorHAnsi"/>
          <w:color w:val="222A35" w:themeColor="text2" w:themeShade="80"/>
          <w:sz w:val="22"/>
          <w:szCs w:val="22"/>
          <w:lang w:val="en-GB"/>
        </w:rPr>
        <w:t>Scottish Fencing</w:t>
      </w:r>
      <w:r w:rsidRPr="00C219AA">
        <w:rPr>
          <w:rFonts w:asciiTheme="minorHAnsi" w:eastAsiaTheme="minorHAnsi" w:hAnsiTheme="minorHAnsi" w:cstheme="minorHAnsi"/>
          <w:color w:val="222A35" w:themeColor="text2" w:themeShade="80"/>
          <w:sz w:val="22"/>
          <w:szCs w:val="22"/>
          <w:lang w:val="en-GB"/>
        </w:rPr>
        <w:t xml:space="preserve"> or a </w:t>
      </w:r>
      <w:r w:rsidR="00DB438B">
        <w:rPr>
          <w:rFonts w:asciiTheme="minorHAnsi" w:eastAsiaTheme="minorHAnsi" w:hAnsiTheme="minorHAnsi" w:cstheme="minorHAnsi"/>
          <w:color w:val="222A35" w:themeColor="text2" w:themeShade="80"/>
          <w:sz w:val="22"/>
          <w:szCs w:val="22"/>
          <w:lang w:val="en-GB"/>
        </w:rPr>
        <w:t>f</w:t>
      </w:r>
      <w:r w:rsidR="005D5FF6">
        <w:rPr>
          <w:rFonts w:asciiTheme="minorHAnsi" w:eastAsiaTheme="minorHAnsi" w:hAnsiTheme="minorHAnsi" w:cstheme="minorHAnsi"/>
          <w:color w:val="222A35" w:themeColor="text2" w:themeShade="80"/>
          <w:sz w:val="22"/>
          <w:szCs w:val="22"/>
          <w:lang w:val="en-GB"/>
        </w:rPr>
        <w:t>encing</w:t>
      </w:r>
      <w:r w:rsidR="00DB438B">
        <w:rPr>
          <w:rFonts w:asciiTheme="minorHAnsi" w:eastAsiaTheme="minorHAnsi" w:hAnsiTheme="minorHAnsi" w:cstheme="minorHAnsi"/>
          <w:color w:val="222A35" w:themeColor="text2" w:themeShade="80"/>
          <w:sz w:val="22"/>
          <w:szCs w:val="22"/>
          <w:lang w:val="en-GB"/>
        </w:rPr>
        <w:t xml:space="preserve"> club</w:t>
      </w:r>
      <w:r w:rsidRPr="00C219AA">
        <w:rPr>
          <w:rFonts w:asciiTheme="minorHAnsi" w:eastAsiaTheme="minorHAnsi" w:hAnsiTheme="minorHAnsi" w:cstheme="minorHAnsi"/>
          <w:color w:val="222A35" w:themeColor="text2" w:themeShade="80"/>
          <w:sz w:val="22"/>
          <w:szCs w:val="22"/>
          <w:lang w:val="en-GB"/>
        </w:rPr>
        <w:t xml:space="preserve"> who use their own vehicle to travel to </w:t>
      </w:r>
      <w:r w:rsidR="00A24567">
        <w:rPr>
          <w:rFonts w:asciiTheme="minorHAnsi" w:eastAsiaTheme="minorHAnsi" w:hAnsiTheme="minorHAnsi" w:cstheme="minorHAnsi"/>
          <w:color w:val="222A35" w:themeColor="text2" w:themeShade="80"/>
          <w:sz w:val="22"/>
          <w:szCs w:val="22"/>
          <w:lang w:val="en-GB"/>
        </w:rPr>
        <w:t>training</w:t>
      </w:r>
      <w:r w:rsidRPr="00C219AA">
        <w:rPr>
          <w:rFonts w:asciiTheme="minorHAnsi" w:eastAsiaTheme="minorHAnsi" w:hAnsiTheme="minorHAnsi" w:cstheme="minorHAnsi"/>
          <w:color w:val="222A35" w:themeColor="text2" w:themeShade="80"/>
          <w:sz w:val="22"/>
          <w:szCs w:val="22"/>
          <w:lang w:val="en-GB"/>
        </w:rPr>
        <w:t xml:space="preserve"> and events must insure their vehicle for business use. As a matter of best practice, it is suggested that the employer asks to see a copy of the Certificate of Insurance to establish that adequate motor insurance is in place.</w:t>
      </w:r>
    </w:p>
    <w:p w14:paraId="7252E1ED" w14:textId="77777777" w:rsidR="00437B96" w:rsidRDefault="00437B96" w:rsidP="00437B96">
      <w:pPr>
        <w:rPr>
          <w:rFonts w:asciiTheme="minorHAnsi" w:eastAsiaTheme="minorHAnsi" w:hAnsiTheme="minorHAnsi" w:cstheme="minorHAnsi"/>
          <w:color w:val="222A35" w:themeColor="text2" w:themeShade="80"/>
          <w:sz w:val="20"/>
          <w:szCs w:val="20"/>
          <w:lang w:val="en-GB"/>
        </w:rPr>
      </w:pPr>
    </w:p>
    <w:tbl>
      <w:tblPr>
        <w:tblpPr w:leftFromText="180" w:rightFromText="180" w:vertAnchor="page" w:horzAnchor="margin" w:tblpXSpec="right" w:tblpY="12586"/>
        <w:tblW w:w="5540" w:type="dxa"/>
        <w:tblCellMar>
          <w:left w:w="0" w:type="dxa"/>
          <w:right w:w="0" w:type="dxa"/>
        </w:tblCellMar>
        <w:tblLook w:val="04A0" w:firstRow="1" w:lastRow="0" w:firstColumn="1" w:lastColumn="0" w:noHBand="0" w:noVBand="1"/>
      </w:tblPr>
      <w:tblGrid>
        <w:gridCol w:w="1054"/>
        <w:gridCol w:w="1438"/>
        <w:gridCol w:w="1167"/>
        <w:gridCol w:w="1881"/>
      </w:tblGrid>
      <w:tr w:rsidR="0023125E" w:rsidRPr="00C219AA" w14:paraId="7E6F13D0" w14:textId="77777777" w:rsidTr="00F23F9F">
        <w:trPr>
          <w:trHeight w:val="372"/>
        </w:trPr>
        <w:tc>
          <w:tcPr>
            <w:tcW w:w="1054" w:type="dxa"/>
            <w:tcBorders>
              <w:top w:val="single" w:sz="8" w:space="0" w:color="A6A6A6"/>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479B9555" w14:textId="77777777" w:rsidR="0023125E" w:rsidRPr="00C219AA" w:rsidRDefault="0023125E" w:rsidP="00F23F9F">
            <w:pPr>
              <w:spacing w:line="256" w:lineRule="auto"/>
              <w:rPr>
                <w:rFonts w:ascii="Calibri Light" w:hAnsi="Calibri Light" w:cs="Calibri Light"/>
                <w:b/>
                <w:bCs/>
                <w:i/>
                <w:iCs/>
                <w:color w:val="222A35" w:themeColor="text2" w:themeShade="80"/>
                <w:sz w:val="18"/>
                <w:szCs w:val="18"/>
              </w:rPr>
            </w:pPr>
            <w:r w:rsidRPr="00C219AA">
              <w:rPr>
                <w:rFonts w:ascii="Calibri Light" w:hAnsi="Calibri Light" w:cs="Calibri Light"/>
                <w:b/>
                <w:bCs/>
                <w:i/>
                <w:iCs/>
                <w:color w:val="222A35" w:themeColor="text2" w:themeShade="80"/>
                <w:sz w:val="18"/>
                <w:szCs w:val="18"/>
              </w:rPr>
              <w:t>Version</w:t>
            </w:r>
          </w:p>
        </w:tc>
        <w:tc>
          <w:tcPr>
            <w:tcW w:w="1438" w:type="dxa"/>
            <w:tcBorders>
              <w:top w:val="single" w:sz="8" w:space="0" w:color="A6A6A6"/>
              <w:left w:val="nil"/>
              <w:bottom w:val="single" w:sz="8" w:space="0" w:color="A6A6A6"/>
              <w:right w:val="single" w:sz="8" w:space="0" w:color="A6A6A6"/>
            </w:tcBorders>
            <w:tcMar>
              <w:top w:w="0" w:type="dxa"/>
              <w:left w:w="108" w:type="dxa"/>
              <w:bottom w:w="0" w:type="dxa"/>
              <w:right w:w="108" w:type="dxa"/>
            </w:tcMar>
            <w:vAlign w:val="center"/>
            <w:hideMark/>
          </w:tcPr>
          <w:p w14:paraId="36BCB851" w14:textId="77777777" w:rsidR="0023125E" w:rsidRPr="00C219AA" w:rsidRDefault="0023125E" w:rsidP="00F23F9F">
            <w:pPr>
              <w:spacing w:line="256" w:lineRule="auto"/>
              <w:rPr>
                <w:rFonts w:ascii="Calibri Light" w:hAnsi="Calibri Light" w:cs="Calibri Light"/>
                <w:b/>
                <w:bCs/>
                <w:i/>
                <w:iCs/>
                <w:color w:val="222A35" w:themeColor="text2" w:themeShade="80"/>
                <w:sz w:val="18"/>
                <w:szCs w:val="18"/>
              </w:rPr>
            </w:pPr>
            <w:r w:rsidRPr="00C219AA">
              <w:rPr>
                <w:rFonts w:ascii="Calibri Light" w:hAnsi="Calibri Light" w:cs="Calibri Light"/>
                <w:b/>
                <w:bCs/>
                <w:i/>
                <w:iCs/>
                <w:color w:val="222A35" w:themeColor="text2" w:themeShade="80"/>
                <w:sz w:val="18"/>
                <w:szCs w:val="18"/>
              </w:rPr>
              <w:t>Date</w:t>
            </w:r>
          </w:p>
        </w:tc>
        <w:tc>
          <w:tcPr>
            <w:tcW w:w="1167" w:type="dxa"/>
            <w:tcBorders>
              <w:top w:val="single" w:sz="8" w:space="0" w:color="A6A6A6"/>
              <w:left w:val="nil"/>
              <w:bottom w:val="single" w:sz="8" w:space="0" w:color="A6A6A6"/>
              <w:right w:val="single" w:sz="8" w:space="0" w:color="A6A6A6"/>
            </w:tcBorders>
            <w:tcMar>
              <w:top w:w="0" w:type="dxa"/>
              <w:left w:w="108" w:type="dxa"/>
              <w:bottom w:w="0" w:type="dxa"/>
              <w:right w:w="108" w:type="dxa"/>
            </w:tcMar>
            <w:vAlign w:val="center"/>
            <w:hideMark/>
          </w:tcPr>
          <w:p w14:paraId="00F7DE7C" w14:textId="77777777" w:rsidR="0023125E" w:rsidRPr="00C219AA" w:rsidRDefault="0023125E" w:rsidP="00F23F9F">
            <w:pPr>
              <w:spacing w:line="256" w:lineRule="auto"/>
              <w:rPr>
                <w:rFonts w:ascii="Calibri Light" w:hAnsi="Calibri Light" w:cs="Calibri Light"/>
                <w:b/>
                <w:bCs/>
                <w:i/>
                <w:iCs/>
                <w:color w:val="222A35" w:themeColor="text2" w:themeShade="80"/>
                <w:sz w:val="18"/>
                <w:szCs w:val="18"/>
              </w:rPr>
            </w:pPr>
            <w:r w:rsidRPr="00C219AA">
              <w:rPr>
                <w:rFonts w:ascii="Calibri Light" w:hAnsi="Calibri Light" w:cs="Calibri Light"/>
                <w:b/>
                <w:bCs/>
                <w:i/>
                <w:iCs/>
                <w:color w:val="222A35" w:themeColor="text2" w:themeShade="80"/>
                <w:sz w:val="18"/>
                <w:szCs w:val="18"/>
              </w:rPr>
              <w:t>Author</w:t>
            </w:r>
          </w:p>
        </w:tc>
        <w:tc>
          <w:tcPr>
            <w:tcW w:w="1881" w:type="dxa"/>
            <w:tcBorders>
              <w:top w:val="single" w:sz="8" w:space="0" w:color="A6A6A6"/>
              <w:left w:val="nil"/>
              <w:bottom w:val="single" w:sz="8" w:space="0" w:color="A6A6A6"/>
              <w:right w:val="single" w:sz="8" w:space="0" w:color="A6A6A6"/>
            </w:tcBorders>
            <w:tcMar>
              <w:top w:w="0" w:type="dxa"/>
              <w:left w:w="108" w:type="dxa"/>
              <w:bottom w:w="0" w:type="dxa"/>
              <w:right w:w="108" w:type="dxa"/>
            </w:tcMar>
            <w:vAlign w:val="center"/>
            <w:hideMark/>
          </w:tcPr>
          <w:p w14:paraId="401EF378" w14:textId="77777777" w:rsidR="0023125E" w:rsidRPr="00C219AA" w:rsidRDefault="0023125E" w:rsidP="00F23F9F">
            <w:pPr>
              <w:spacing w:line="256" w:lineRule="auto"/>
              <w:rPr>
                <w:rFonts w:ascii="Calibri Light" w:hAnsi="Calibri Light" w:cs="Calibri Light"/>
                <w:b/>
                <w:bCs/>
                <w:i/>
                <w:iCs/>
                <w:color w:val="222A35" w:themeColor="text2" w:themeShade="80"/>
                <w:sz w:val="18"/>
                <w:szCs w:val="18"/>
              </w:rPr>
            </w:pPr>
            <w:r w:rsidRPr="00C219AA">
              <w:rPr>
                <w:rFonts w:ascii="Calibri Light" w:hAnsi="Calibri Light" w:cs="Calibri Light"/>
                <w:b/>
                <w:bCs/>
                <w:i/>
                <w:iCs/>
                <w:color w:val="222A35" w:themeColor="text2" w:themeShade="80"/>
                <w:sz w:val="18"/>
                <w:szCs w:val="18"/>
              </w:rPr>
              <w:t>Comments &amp; status</w:t>
            </w:r>
          </w:p>
        </w:tc>
      </w:tr>
      <w:tr w:rsidR="0023125E" w:rsidRPr="00C219AA" w14:paraId="75C334B8" w14:textId="77777777" w:rsidTr="00F23F9F">
        <w:trPr>
          <w:trHeight w:val="229"/>
        </w:trPr>
        <w:tc>
          <w:tcPr>
            <w:tcW w:w="1054" w:type="dxa"/>
            <w:tcBorders>
              <w:top w:val="nil"/>
              <w:left w:val="single" w:sz="8" w:space="0" w:color="A6A6A6"/>
              <w:bottom w:val="single" w:sz="8" w:space="0" w:color="A6A6A6"/>
              <w:right w:val="single" w:sz="8" w:space="0" w:color="A6A6A6"/>
            </w:tcBorders>
            <w:tcMar>
              <w:top w:w="0" w:type="dxa"/>
              <w:left w:w="108" w:type="dxa"/>
              <w:bottom w:w="0" w:type="dxa"/>
              <w:right w:w="108" w:type="dxa"/>
            </w:tcMar>
            <w:hideMark/>
          </w:tcPr>
          <w:p w14:paraId="06581A56" w14:textId="77777777" w:rsidR="0023125E" w:rsidRPr="00C219AA" w:rsidRDefault="0023125E" w:rsidP="00F23F9F">
            <w:pPr>
              <w:spacing w:line="256" w:lineRule="auto"/>
              <w:rPr>
                <w:rFonts w:ascii="Calibri Light" w:hAnsi="Calibri Light" w:cs="Calibri Light"/>
                <w:color w:val="222A35" w:themeColor="text2" w:themeShade="80"/>
                <w:sz w:val="18"/>
                <w:szCs w:val="18"/>
              </w:rPr>
            </w:pPr>
            <w:r w:rsidRPr="00C219AA">
              <w:rPr>
                <w:rFonts w:ascii="Calibri Light" w:hAnsi="Calibri Light" w:cs="Calibri Light"/>
                <w:color w:val="222A35" w:themeColor="text2" w:themeShade="80"/>
                <w:sz w:val="18"/>
                <w:szCs w:val="18"/>
              </w:rPr>
              <w:t>1.0</w:t>
            </w:r>
          </w:p>
        </w:tc>
        <w:tc>
          <w:tcPr>
            <w:tcW w:w="1438" w:type="dxa"/>
            <w:tcBorders>
              <w:top w:val="nil"/>
              <w:left w:val="nil"/>
              <w:bottom w:val="single" w:sz="8" w:space="0" w:color="A6A6A6"/>
              <w:right w:val="single" w:sz="8" w:space="0" w:color="A6A6A6"/>
            </w:tcBorders>
            <w:tcMar>
              <w:top w:w="0" w:type="dxa"/>
              <w:left w:w="108" w:type="dxa"/>
              <w:bottom w:w="0" w:type="dxa"/>
              <w:right w:w="108" w:type="dxa"/>
            </w:tcMar>
            <w:hideMark/>
          </w:tcPr>
          <w:p w14:paraId="7CF70DCF" w14:textId="77777777" w:rsidR="0023125E" w:rsidRPr="00C219AA" w:rsidRDefault="0023125E" w:rsidP="00F23F9F">
            <w:pPr>
              <w:spacing w:line="256" w:lineRule="auto"/>
              <w:rPr>
                <w:rFonts w:ascii="Calibri Light" w:hAnsi="Calibri Light" w:cs="Calibri Light"/>
                <w:color w:val="222A35" w:themeColor="text2" w:themeShade="80"/>
                <w:sz w:val="18"/>
                <w:szCs w:val="18"/>
              </w:rPr>
            </w:pPr>
            <w:r>
              <w:rPr>
                <w:rFonts w:ascii="Calibri Light" w:hAnsi="Calibri Light" w:cs="Calibri Light"/>
                <w:color w:val="222A35" w:themeColor="text2" w:themeShade="80"/>
                <w:sz w:val="18"/>
                <w:szCs w:val="18"/>
              </w:rPr>
              <w:t>7-12-24</w:t>
            </w:r>
          </w:p>
        </w:tc>
        <w:tc>
          <w:tcPr>
            <w:tcW w:w="1167" w:type="dxa"/>
            <w:tcBorders>
              <w:top w:val="nil"/>
              <w:left w:val="nil"/>
              <w:bottom w:val="single" w:sz="8" w:space="0" w:color="A6A6A6"/>
              <w:right w:val="single" w:sz="8" w:space="0" w:color="A6A6A6"/>
            </w:tcBorders>
            <w:tcMar>
              <w:top w:w="0" w:type="dxa"/>
              <w:left w:w="108" w:type="dxa"/>
              <w:bottom w:w="0" w:type="dxa"/>
              <w:right w:w="108" w:type="dxa"/>
            </w:tcMar>
            <w:hideMark/>
          </w:tcPr>
          <w:p w14:paraId="2CD9C3B9" w14:textId="77777777" w:rsidR="0023125E" w:rsidRPr="00C219AA" w:rsidRDefault="0023125E" w:rsidP="00F23F9F">
            <w:pPr>
              <w:spacing w:line="256" w:lineRule="auto"/>
              <w:rPr>
                <w:rFonts w:ascii="Calibri Light" w:hAnsi="Calibri Light" w:cs="Calibri Light"/>
                <w:color w:val="222A35" w:themeColor="text2" w:themeShade="80"/>
                <w:sz w:val="18"/>
                <w:szCs w:val="18"/>
              </w:rPr>
            </w:pPr>
            <w:r>
              <w:rPr>
                <w:rFonts w:ascii="Calibri Light" w:hAnsi="Calibri Light" w:cs="Calibri Light"/>
                <w:color w:val="222A35" w:themeColor="text2" w:themeShade="80"/>
                <w:sz w:val="18"/>
                <w:szCs w:val="18"/>
              </w:rPr>
              <w:t>V Wright</w:t>
            </w:r>
          </w:p>
        </w:tc>
        <w:tc>
          <w:tcPr>
            <w:tcW w:w="1881" w:type="dxa"/>
            <w:tcBorders>
              <w:top w:val="nil"/>
              <w:left w:val="nil"/>
              <w:bottom w:val="single" w:sz="8" w:space="0" w:color="A6A6A6"/>
              <w:right w:val="single" w:sz="8" w:space="0" w:color="A6A6A6"/>
            </w:tcBorders>
            <w:tcMar>
              <w:top w:w="0" w:type="dxa"/>
              <w:left w:w="108" w:type="dxa"/>
              <w:bottom w:w="0" w:type="dxa"/>
              <w:right w:w="108" w:type="dxa"/>
            </w:tcMar>
            <w:hideMark/>
          </w:tcPr>
          <w:p w14:paraId="39365E0F" w14:textId="77777777" w:rsidR="0023125E" w:rsidRPr="00C219AA" w:rsidRDefault="0023125E" w:rsidP="00F23F9F">
            <w:pPr>
              <w:spacing w:line="256" w:lineRule="auto"/>
              <w:rPr>
                <w:rFonts w:ascii="Calibri Light" w:hAnsi="Calibri Light" w:cs="Calibri Light"/>
                <w:color w:val="222A35" w:themeColor="text2" w:themeShade="80"/>
                <w:sz w:val="18"/>
                <w:szCs w:val="18"/>
              </w:rPr>
            </w:pPr>
            <w:r>
              <w:rPr>
                <w:rFonts w:ascii="Calibri Light" w:hAnsi="Calibri Light" w:cs="Calibri Light"/>
                <w:color w:val="222A35" w:themeColor="text2" w:themeShade="80"/>
                <w:sz w:val="18"/>
                <w:szCs w:val="18"/>
              </w:rPr>
              <w:t>Published</w:t>
            </w:r>
          </w:p>
        </w:tc>
      </w:tr>
      <w:tr w:rsidR="0023125E" w:rsidRPr="00C219AA" w14:paraId="36DD5AFC" w14:textId="77777777" w:rsidTr="00F23F9F">
        <w:trPr>
          <w:trHeight w:val="185"/>
        </w:trPr>
        <w:tc>
          <w:tcPr>
            <w:tcW w:w="1054" w:type="dxa"/>
            <w:tcBorders>
              <w:top w:val="nil"/>
              <w:left w:val="single" w:sz="8" w:space="0" w:color="A6A6A6"/>
              <w:bottom w:val="single" w:sz="8" w:space="0" w:color="A6A6A6"/>
              <w:right w:val="single" w:sz="8" w:space="0" w:color="A6A6A6"/>
            </w:tcBorders>
            <w:tcMar>
              <w:top w:w="0" w:type="dxa"/>
              <w:left w:w="108" w:type="dxa"/>
              <w:bottom w:w="0" w:type="dxa"/>
              <w:right w:w="108" w:type="dxa"/>
            </w:tcMar>
          </w:tcPr>
          <w:p w14:paraId="5CCA7DCA" w14:textId="77777777" w:rsidR="0023125E" w:rsidRPr="00C219AA" w:rsidRDefault="0023125E" w:rsidP="00F23F9F">
            <w:pPr>
              <w:spacing w:line="256" w:lineRule="auto"/>
              <w:rPr>
                <w:rFonts w:ascii="Calibri Light" w:hAnsi="Calibri Light" w:cs="Calibri Light"/>
                <w:color w:val="222A35" w:themeColor="text2" w:themeShade="80"/>
                <w:sz w:val="18"/>
                <w:szCs w:val="18"/>
              </w:rPr>
            </w:pPr>
          </w:p>
        </w:tc>
        <w:tc>
          <w:tcPr>
            <w:tcW w:w="1438" w:type="dxa"/>
            <w:tcBorders>
              <w:top w:val="nil"/>
              <w:left w:val="nil"/>
              <w:bottom w:val="single" w:sz="8" w:space="0" w:color="A6A6A6"/>
              <w:right w:val="single" w:sz="8" w:space="0" w:color="A6A6A6"/>
            </w:tcBorders>
            <w:tcMar>
              <w:top w:w="0" w:type="dxa"/>
              <w:left w:w="108" w:type="dxa"/>
              <w:bottom w:w="0" w:type="dxa"/>
              <w:right w:w="108" w:type="dxa"/>
            </w:tcMar>
          </w:tcPr>
          <w:p w14:paraId="5F488D77" w14:textId="77777777" w:rsidR="0023125E" w:rsidRPr="00C219AA" w:rsidRDefault="0023125E" w:rsidP="00F23F9F">
            <w:pPr>
              <w:spacing w:line="256" w:lineRule="auto"/>
              <w:rPr>
                <w:rFonts w:ascii="Calibri Light" w:hAnsi="Calibri Light" w:cs="Calibri Light"/>
                <w:color w:val="222A35" w:themeColor="text2" w:themeShade="80"/>
                <w:sz w:val="18"/>
                <w:szCs w:val="18"/>
              </w:rPr>
            </w:pPr>
          </w:p>
        </w:tc>
        <w:tc>
          <w:tcPr>
            <w:tcW w:w="1167" w:type="dxa"/>
            <w:tcBorders>
              <w:top w:val="nil"/>
              <w:left w:val="nil"/>
              <w:bottom w:val="single" w:sz="8" w:space="0" w:color="A6A6A6"/>
              <w:right w:val="single" w:sz="8" w:space="0" w:color="A6A6A6"/>
            </w:tcBorders>
            <w:tcMar>
              <w:top w:w="0" w:type="dxa"/>
              <w:left w:w="108" w:type="dxa"/>
              <w:bottom w:w="0" w:type="dxa"/>
              <w:right w:w="108" w:type="dxa"/>
            </w:tcMar>
          </w:tcPr>
          <w:p w14:paraId="7D67FB53" w14:textId="77777777" w:rsidR="0023125E" w:rsidRPr="00C219AA" w:rsidRDefault="0023125E" w:rsidP="00F23F9F">
            <w:pPr>
              <w:spacing w:line="256" w:lineRule="auto"/>
              <w:rPr>
                <w:rFonts w:ascii="Calibri Light" w:hAnsi="Calibri Light" w:cs="Calibri Light"/>
                <w:color w:val="222A35" w:themeColor="text2" w:themeShade="80"/>
                <w:sz w:val="18"/>
                <w:szCs w:val="18"/>
              </w:rPr>
            </w:pPr>
          </w:p>
        </w:tc>
        <w:tc>
          <w:tcPr>
            <w:tcW w:w="1881" w:type="dxa"/>
            <w:tcBorders>
              <w:top w:val="nil"/>
              <w:left w:val="nil"/>
              <w:bottom w:val="single" w:sz="8" w:space="0" w:color="A6A6A6"/>
              <w:right w:val="single" w:sz="8" w:space="0" w:color="A6A6A6"/>
            </w:tcBorders>
            <w:tcMar>
              <w:top w:w="0" w:type="dxa"/>
              <w:left w:w="108" w:type="dxa"/>
              <w:bottom w:w="0" w:type="dxa"/>
              <w:right w:w="108" w:type="dxa"/>
            </w:tcMar>
          </w:tcPr>
          <w:p w14:paraId="19218AFA" w14:textId="77777777" w:rsidR="0023125E" w:rsidRPr="00C219AA" w:rsidRDefault="0023125E" w:rsidP="00F23F9F">
            <w:pPr>
              <w:spacing w:line="256" w:lineRule="auto"/>
              <w:rPr>
                <w:rFonts w:ascii="Calibri Light" w:hAnsi="Calibri Light" w:cs="Calibri Light"/>
                <w:color w:val="222A35" w:themeColor="text2" w:themeShade="80"/>
                <w:sz w:val="18"/>
                <w:szCs w:val="18"/>
              </w:rPr>
            </w:pPr>
          </w:p>
        </w:tc>
      </w:tr>
    </w:tbl>
    <w:p w14:paraId="6FD509C6" w14:textId="77777777" w:rsidR="003A37FD" w:rsidRPr="00C219AA" w:rsidRDefault="003A37FD" w:rsidP="00437B96">
      <w:pPr>
        <w:rPr>
          <w:rFonts w:asciiTheme="minorHAnsi" w:eastAsiaTheme="minorHAnsi" w:hAnsiTheme="minorHAnsi" w:cstheme="minorHAnsi"/>
          <w:color w:val="222A35" w:themeColor="text2" w:themeShade="80"/>
          <w:sz w:val="20"/>
          <w:szCs w:val="20"/>
          <w:lang w:val="en-GB"/>
        </w:rPr>
      </w:pPr>
    </w:p>
    <w:sectPr w:rsidR="003A37FD" w:rsidRPr="00C219AA" w:rsidSect="0063192B">
      <w:headerReference w:type="default" r:id="rId12"/>
      <w:footerReference w:type="default" r:id="rId13"/>
      <w:pgSz w:w="12412" w:h="16182"/>
      <w:pgMar w:top="1134" w:right="1134" w:bottom="1134" w:left="1134"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C6108" w14:textId="77777777" w:rsidR="0094095A" w:rsidRDefault="0094095A" w:rsidP="00F833C7">
      <w:r>
        <w:separator/>
      </w:r>
    </w:p>
  </w:endnote>
  <w:endnote w:type="continuationSeparator" w:id="0">
    <w:p w14:paraId="0368504D" w14:textId="77777777" w:rsidR="0094095A" w:rsidRDefault="0094095A" w:rsidP="00F83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ZapfDingbats BT">
    <w:altName w:val="Wingdings"/>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D838E" w14:textId="33D66822" w:rsidR="00AF4C11" w:rsidRPr="00002CB8" w:rsidRDefault="00AF4C11" w:rsidP="00AC46E9">
    <w:pPr>
      <w:pStyle w:val="Footer"/>
      <w:tabs>
        <w:tab w:val="clear" w:pos="4513"/>
        <w:tab w:val="clear" w:pos="9026"/>
        <w:tab w:val="left" w:pos="2040"/>
      </w:tabs>
      <w:rPr>
        <w:rFonts w:ascii="Calibri" w:hAnsi="Calibri" w:cs="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A7CB2" w14:textId="77777777" w:rsidR="0094095A" w:rsidRDefault="0094095A" w:rsidP="00F833C7">
      <w:r>
        <w:separator/>
      </w:r>
    </w:p>
  </w:footnote>
  <w:footnote w:type="continuationSeparator" w:id="0">
    <w:p w14:paraId="67D50D6E" w14:textId="77777777" w:rsidR="0094095A" w:rsidRDefault="0094095A" w:rsidP="00F83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E8F9F" w14:textId="51A76186" w:rsidR="008631DD" w:rsidRPr="0063192B" w:rsidRDefault="008631DD">
    <w:pPr>
      <w:pStyle w:val="Header"/>
      <w:rPr>
        <w:rFonts w:ascii="Calibri" w:hAnsi="Calibri" w:cs="Calibri"/>
        <w:color w:val="222A35" w:themeColor="text2" w:themeShade="80"/>
        <w:sz w:val="22"/>
        <w:szCs w:val="22"/>
      </w:rPr>
    </w:pPr>
  </w:p>
  <w:p w14:paraId="38525FC6" w14:textId="1F0031F4" w:rsidR="008631DD" w:rsidRPr="0063192B" w:rsidRDefault="008631DD">
    <w:pPr>
      <w:pStyle w:val="Header"/>
      <w:rPr>
        <w:color w:val="222A35" w:themeColor="text2" w:themeShade="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1E67"/>
    <w:multiLevelType w:val="hybridMultilevel"/>
    <w:tmpl w:val="F448F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F23ACC"/>
    <w:multiLevelType w:val="hybridMultilevel"/>
    <w:tmpl w:val="C742AC98"/>
    <w:lvl w:ilvl="0" w:tplc="7E1A22D2">
      <w:start w:val="1"/>
      <w:numFmt w:val="bullet"/>
      <w:lvlText w:val=""/>
      <w:lvlJc w:val="left"/>
      <w:pPr>
        <w:ind w:left="720" w:hanging="360"/>
      </w:pPr>
      <w:rPr>
        <w:rFonts w:ascii="Wingdings" w:hAnsi="Wingdings" w:hint="default"/>
        <w:color w:val="FAAD17"/>
        <w:u w:color="0188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066C08"/>
    <w:multiLevelType w:val="hybridMultilevel"/>
    <w:tmpl w:val="6298B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300F95"/>
    <w:multiLevelType w:val="hybridMultilevel"/>
    <w:tmpl w:val="9B64ECD0"/>
    <w:lvl w:ilvl="0" w:tplc="C38EA916">
      <w:start w:val="1"/>
      <w:numFmt w:val="bullet"/>
      <w:lvlText w:val="―"/>
      <w:lvlJc w:val="left"/>
      <w:pPr>
        <w:ind w:left="360" w:hanging="360"/>
      </w:pPr>
      <w:rPr>
        <w:rFonts w:ascii="Calibri" w:hAnsi="Calibri" w:hint="default"/>
        <w:color w:val="FAAD17"/>
        <w:u w:color="0188B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4F6065FC"/>
    <w:multiLevelType w:val="hybridMultilevel"/>
    <w:tmpl w:val="629A4706"/>
    <w:lvl w:ilvl="0" w:tplc="7E1A22D2">
      <w:start w:val="1"/>
      <w:numFmt w:val="bullet"/>
      <w:lvlText w:val=""/>
      <w:lvlJc w:val="left"/>
      <w:pPr>
        <w:ind w:left="360" w:hanging="360"/>
      </w:pPr>
      <w:rPr>
        <w:rFonts w:ascii="Wingdings" w:hAnsi="Wingdings" w:hint="default"/>
        <w:color w:val="FAAD17"/>
        <w:u w:color="0188B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2707661"/>
    <w:multiLevelType w:val="hybridMultilevel"/>
    <w:tmpl w:val="AA040232"/>
    <w:lvl w:ilvl="0" w:tplc="786E8258">
      <w:start w:val="1"/>
      <w:numFmt w:val="bullet"/>
      <w:lvlText w:val=""/>
      <w:lvlJc w:val="left"/>
      <w:pPr>
        <w:ind w:left="360" w:hanging="360"/>
      </w:pPr>
      <w:rPr>
        <w:rFonts w:ascii="ZapfDingbats BT" w:hAnsi="ZapfDingbats BT"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6248907">
    <w:abstractNumId w:val="5"/>
  </w:num>
  <w:num w:numId="2" w16cid:durableId="1860927235">
    <w:abstractNumId w:val="0"/>
  </w:num>
  <w:num w:numId="3" w16cid:durableId="522213401">
    <w:abstractNumId w:val="1"/>
  </w:num>
  <w:num w:numId="4" w16cid:durableId="110167542">
    <w:abstractNumId w:val="4"/>
  </w:num>
  <w:num w:numId="5" w16cid:durableId="1915504833">
    <w:abstractNumId w:val="3"/>
  </w:num>
  <w:num w:numId="6" w16cid:durableId="12681543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199"/>
    <w:rsid w:val="00002CB8"/>
    <w:rsid w:val="00010B76"/>
    <w:rsid w:val="0003559F"/>
    <w:rsid w:val="00037E1E"/>
    <w:rsid w:val="000B476D"/>
    <w:rsid w:val="000C2F29"/>
    <w:rsid w:val="00106349"/>
    <w:rsid w:val="001C272E"/>
    <w:rsid w:val="0023004C"/>
    <w:rsid w:val="0023125E"/>
    <w:rsid w:val="002A7812"/>
    <w:rsid w:val="002E63EA"/>
    <w:rsid w:val="002F2130"/>
    <w:rsid w:val="002F21D9"/>
    <w:rsid w:val="00312381"/>
    <w:rsid w:val="00390B0A"/>
    <w:rsid w:val="003A37FD"/>
    <w:rsid w:val="003D2D16"/>
    <w:rsid w:val="003D6F17"/>
    <w:rsid w:val="00415BCB"/>
    <w:rsid w:val="0043519A"/>
    <w:rsid w:val="00437B96"/>
    <w:rsid w:val="00454199"/>
    <w:rsid w:val="00463AFE"/>
    <w:rsid w:val="004C7A81"/>
    <w:rsid w:val="004D138E"/>
    <w:rsid w:val="005765DB"/>
    <w:rsid w:val="005D5FF6"/>
    <w:rsid w:val="00630191"/>
    <w:rsid w:val="0063192B"/>
    <w:rsid w:val="00646BE8"/>
    <w:rsid w:val="006D10E5"/>
    <w:rsid w:val="006E1C94"/>
    <w:rsid w:val="00723681"/>
    <w:rsid w:val="00746B53"/>
    <w:rsid w:val="007B0F05"/>
    <w:rsid w:val="007B4B21"/>
    <w:rsid w:val="007C36BB"/>
    <w:rsid w:val="008414CF"/>
    <w:rsid w:val="00856AFA"/>
    <w:rsid w:val="008631DD"/>
    <w:rsid w:val="00886513"/>
    <w:rsid w:val="00900D4D"/>
    <w:rsid w:val="00902A75"/>
    <w:rsid w:val="00930E23"/>
    <w:rsid w:val="0094095A"/>
    <w:rsid w:val="009A5D37"/>
    <w:rsid w:val="009C1B23"/>
    <w:rsid w:val="009C78D7"/>
    <w:rsid w:val="00A24567"/>
    <w:rsid w:val="00A50FFB"/>
    <w:rsid w:val="00A93F65"/>
    <w:rsid w:val="00AC46E9"/>
    <w:rsid w:val="00AF2112"/>
    <w:rsid w:val="00AF4C11"/>
    <w:rsid w:val="00B76D86"/>
    <w:rsid w:val="00B973E2"/>
    <w:rsid w:val="00C219AA"/>
    <w:rsid w:val="00C615A1"/>
    <w:rsid w:val="00CB54C6"/>
    <w:rsid w:val="00CD3FF5"/>
    <w:rsid w:val="00CE6B1C"/>
    <w:rsid w:val="00D6157B"/>
    <w:rsid w:val="00D6402A"/>
    <w:rsid w:val="00DB438B"/>
    <w:rsid w:val="00DC09DE"/>
    <w:rsid w:val="00DD302C"/>
    <w:rsid w:val="00DD6432"/>
    <w:rsid w:val="00E53273"/>
    <w:rsid w:val="00EE2C25"/>
    <w:rsid w:val="00F3187A"/>
    <w:rsid w:val="00F833C7"/>
    <w:rsid w:val="00F90E8F"/>
    <w:rsid w:val="00F9281A"/>
    <w:rsid w:val="00F94AB3"/>
    <w:rsid w:val="00FA0747"/>
    <w:rsid w:val="00FB13DC"/>
    <w:rsid w:val="00FD55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B8F31"/>
  <w15:chartTrackingRefBased/>
  <w15:docId w15:val="{EF07A0C9-B567-4307-B50E-49B00A3D2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F29"/>
    <w:pPr>
      <w:spacing w:after="0" w:line="240" w:lineRule="auto"/>
    </w:pPr>
    <w:rPr>
      <w:rFonts w:ascii="Cambria" w:eastAsia="Cambria"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3C7"/>
    <w:pPr>
      <w:tabs>
        <w:tab w:val="center" w:pos="4513"/>
        <w:tab w:val="right" w:pos="9026"/>
      </w:tabs>
    </w:pPr>
  </w:style>
  <w:style w:type="character" w:customStyle="1" w:styleId="HeaderChar">
    <w:name w:val="Header Char"/>
    <w:basedOn w:val="DefaultParagraphFont"/>
    <w:link w:val="Header"/>
    <w:uiPriority w:val="99"/>
    <w:rsid w:val="00F833C7"/>
  </w:style>
  <w:style w:type="paragraph" w:styleId="Footer">
    <w:name w:val="footer"/>
    <w:basedOn w:val="Normal"/>
    <w:link w:val="FooterChar"/>
    <w:uiPriority w:val="99"/>
    <w:unhideWhenUsed/>
    <w:rsid w:val="00F833C7"/>
    <w:pPr>
      <w:tabs>
        <w:tab w:val="center" w:pos="4513"/>
        <w:tab w:val="right" w:pos="9026"/>
      </w:tabs>
    </w:pPr>
  </w:style>
  <w:style w:type="character" w:customStyle="1" w:styleId="FooterChar">
    <w:name w:val="Footer Char"/>
    <w:basedOn w:val="DefaultParagraphFont"/>
    <w:link w:val="Footer"/>
    <w:uiPriority w:val="99"/>
    <w:rsid w:val="00F833C7"/>
  </w:style>
  <w:style w:type="paragraph" w:customStyle="1" w:styleId="BasicParagraph">
    <w:name w:val="[Basic Paragraph]"/>
    <w:basedOn w:val="Normal"/>
    <w:uiPriority w:val="99"/>
    <w:rsid w:val="000C2F29"/>
    <w:pPr>
      <w:widowControl w:val="0"/>
      <w:autoSpaceDE w:val="0"/>
      <w:autoSpaceDN w:val="0"/>
      <w:adjustRightInd w:val="0"/>
      <w:spacing w:line="288" w:lineRule="auto"/>
      <w:textAlignment w:val="center"/>
    </w:pPr>
    <w:rPr>
      <w:rFonts w:ascii="Times-Roman" w:hAnsi="Times-Roman" w:cs="Times-Roman"/>
      <w:color w:val="000000"/>
    </w:rPr>
  </w:style>
  <w:style w:type="paragraph" w:styleId="ListParagraph">
    <w:name w:val="List Paragraph"/>
    <w:basedOn w:val="Normal"/>
    <w:uiPriority w:val="34"/>
    <w:qFormat/>
    <w:rsid w:val="00D640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3" ma:contentTypeDescription="Create a new document." ma:contentTypeScope="" ma:versionID="5323f647c90bd7d70c2ebe098472b734">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ff3fe1e5682dd1c9105ee19163a66d5f"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2d90f6b-5820-4ac7-8710-0d8e61481778" xsi:nil="true"/>
    <lcf76f155ced4ddcb4097134ff3c332f xmlns="c9995c0f-905c-4feb-843f-5432c7b31a1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5C7A6-2ADF-44C3-B50E-A9E35DC08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1B0349-15ED-46C8-A436-8616F86E3124}">
  <ds:schemaRefs>
    <ds:schemaRef ds:uri="http://schemas.microsoft.com/sharepoint/v3/contenttype/forms"/>
  </ds:schemaRefs>
</ds:datastoreItem>
</file>

<file path=customXml/itemProps3.xml><?xml version="1.0" encoding="utf-8"?>
<ds:datastoreItem xmlns:ds="http://schemas.openxmlformats.org/officeDocument/2006/customXml" ds:itemID="{C669B637-5895-45CD-9A48-6E581DCF41E6}">
  <ds:schemaRefs>
    <ds:schemaRef ds:uri="http://schemas.microsoft.com/office/2006/metadata/properties"/>
    <ds:schemaRef ds:uri="http://schemas.microsoft.com/office/infopath/2007/PartnerControls"/>
    <ds:schemaRef ds:uri="77e9d004-fa81-4542-aba7-bbece1b69218"/>
    <ds:schemaRef ds:uri="ce727517-226d-46b9-b9d6-f99fdf543dc9"/>
    <ds:schemaRef ds:uri="52d90f6b-5820-4ac7-8710-0d8e61481778"/>
    <ds:schemaRef ds:uri="c9995c0f-905c-4feb-843f-5432c7b31a18"/>
  </ds:schemaRefs>
</ds:datastoreItem>
</file>

<file path=customXml/itemProps4.xml><?xml version="1.0" encoding="utf-8"?>
<ds:datastoreItem xmlns:ds="http://schemas.openxmlformats.org/officeDocument/2006/customXml" ds:itemID="{C796DFF3-DE98-48E9-A348-49AB7879D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 Bibby</dc:creator>
  <cp:keywords/>
  <dc:description/>
  <cp:lastModifiedBy>Liz Anderson</cp:lastModifiedBy>
  <cp:revision>25</cp:revision>
  <cp:lastPrinted>2024-08-02T16:00:00Z</cp:lastPrinted>
  <dcterms:created xsi:type="dcterms:W3CDTF">2024-07-11T12:29:00Z</dcterms:created>
  <dcterms:modified xsi:type="dcterms:W3CDTF">2025-02-18T16:30:00Z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