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BA49C" w14:textId="0DA4FDA9" w:rsidR="00540ABE" w:rsidRDefault="00F9561B" w:rsidP="00540ABE">
      <w:pPr>
        <w:pStyle w:val="Title"/>
        <w:ind w:right="172"/>
        <w:rPr>
          <w:rFonts w:ascii="Calibri" w:hAnsi="Calibri"/>
        </w:rPr>
      </w:pPr>
      <w:bookmarkStart w:id="0" w:name="page49"/>
      <w:r>
        <w:rPr>
          <w:rFonts w:ascii="Calibri" w:hAnsi="Calibri"/>
          <w:sz w:val="32"/>
          <w:szCs w:val="32"/>
        </w:rPr>
        <w:t>Club name</w:t>
      </w:r>
    </w:p>
    <w:p w14:paraId="6C069F3B" w14:textId="77777777" w:rsidR="00540ABE" w:rsidRDefault="00540ABE" w:rsidP="00540ABE">
      <w:pPr>
        <w:pStyle w:val="Title"/>
        <w:ind w:right="172"/>
        <w:rPr>
          <w:rFonts w:ascii="Calibri" w:hAnsi="Calibri"/>
        </w:rPr>
      </w:pPr>
      <w:r>
        <w:rPr>
          <w:rFonts w:ascii="Calibri" w:hAnsi="Calibri"/>
          <w:sz w:val="32"/>
          <w:szCs w:val="32"/>
        </w:rPr>
        <w:t>Responding to concerns about a child</w:t>
      </w:r>
    </w:p>
    <w:p w14:paraId="55177ADE" w14:textId="77777777" w:rsidR="00540ABE" w:rsidRDefault="00540ABE" w:rsidP="00540ABE">
      <w:pPr>
        <w:rPr>
          <w:rFonts w:ascii="Calibri" w:hAnsi="Calibri"/>
          <w:b/>
        </w:rPr>
      </w:pPr>
      <w:r>
        <w:rPr>
          <w:rFonts w:ascii="Calibri" w:hAnsi="Calibri"/>
          <w:b/>
        </w:rPr>
        <w:t>Version History</w:t>
      </w:r>
    </w:p>
    <w:p w14:paraId="00D167CD" w14:textId="77777777" w:rsidR="00540ABE" w:rsidRDefault="00540ABE" w:rsidP="00540ABE">
      <w:pPr>
        <w:rPr>
          <w:rFonts w:ascii="Calibri" w:hAnsi="Calibri"/>
          <w:b/>
          <w:bCs/>
          <w:color w:val="00206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1553"/>
        <w:gridCol w:w="1453"/>
        <w:gridCol w:w="3969"/>
        <w:gridCol w:w="1985"/>
      </w:tblGrid>
      <w:tr w:rsidR="00540ABE" w14:paraId="6FD583FD" w14:textId="77777777" w:rsidTr="00B66EAD">
        <w:tc>
          <w:tcPr>
            <w:tcW w:w="1100" w:type="dxa"/>
            <w:tcBorders>
              <w:top w:val="single" w:sz="4" w:space="0" w:color="auto"/>
              <w:left w:val="single" w:sz="4" w:space="0" w:color="auto"/>
              <w:bottom w:val="single" w:sz="4" w:space="0" w:color="auto"/>
              <w:right w:val="single" w:sz="4" w:space="0" w:color="auto"/>
            </w:tcBorders>
            <w:hideMark/>
          </w:tcPr>
          <w:p w14:paraId="7C87CC15" w14:textId="77777777" w:rsidR="00540ABE" w:rsidRDefault="00540ABE">
            <w:pPr>
              <w:rPr>
                <w:rFonts w:ascii="Calibri" w:hAnsi="Calibri"/>
              </w:rPr>
            </w:pPr>
            <w:r>
              <w:rPr>
                <w:rFonts w:ascii="Calibri" w:hAnsi="Calibri"/>
              </w:rPr>
              <w:t>Version Number</w:t>
            </w:r>
          </w:p>
        </w:tc>
        <w:tc>
          <w:tcPr>
            <w:tcW w:w="1553" w:type="dxa"/>
            <w:tcBorders>
              <w:top w:val="single" w:sz="4" w:space="0" w:color="auto"/>
              <w:left w:val="single" w:sz="4" w:space="0" w:color="auto"/>
              <w:bottom w:val="single" w:sz="4" w:space="0" w:color="auto"/>
              <w:right w:val="single" w:sz="4" w:space="0" w:color="auto"/>
            </w:tcBorders>
            <w:hideMark/>
          </w:tcPr>
          <w:p w14:paraId="00AD2CB5" w14:textId="77777777" w:rsidR="00540ABE" w:rsidRDefault="00540ABE">
            <w:pPr>
              <w:rPr>
                <w:rFonts w:ascii="Calibri" w:hAnsi="Calibri"/>
              </w:rPr>
            </w:pPr>
            <w:r>
              <w:rPr>
                <w:rFonts w:ascii="Calibri" w:hAnsi="Calibri"/>
              </w:rPr>
              <w:t>Date Updated</w:t>
            </w:r>
          </w:p>
        </w:tc>
        <w:tc>
          <w:tcPr>
            <w:tcW w:w="1453" w:type="dxa"/>
            <w:tcBorders>
              <w:top w:val="single" w:sz="4" w:space="0" w:color="auto"/>
              <w:left w:val="single" w:sz="4" w:space="0" w:color="auto"/>
              <w:bottom w:val="single" w:sz="4" w:space="0" w:color="auto"/>
              <w:right w:val="single" w:sz="4" w:space="0" w:color="auto"/>
            </w:tcBorders>
            <w:hideMark/>
          </w:tcPr>
          <w:p w14:paraId="0E98CA23" w14:textId="77777777" w:rsidR="00540ABE" w:rsidRDefault="00540ABE">
            <w:pPr>
              <w:rPr>
                <w:rFonts w:ascii="Calibri" w:hAnsi="Calibri"/>
              </w:rPr>
            </w:pPr>
            <w:r>
              <w:rPr>
                <w:rFonts w:ascii="Calibri" w:hAnsi="Calibri"/>
              </w:rPr>
              <w:t>Created/</w:t>
            </w:r>
          </w:p>
          <w:p w14:paraId="168F64E7" w14:textId="77777777" w:rsidR="00540ABE" w:rsidRDefault="00540ABE">
            <w:pPr>
              <w:rPr>
                <w:rFonts w:ascii="Calibri" w:hAnsi="Calibri"/>
              </w:rPr>
            </w:pPr>
            <w:r>
              <w:rPr>
                <w:rFonts w:ascii="Calibri" w:hAnsi="Calibri"/>
              </w:rPr>
              <w:t>Updated by</w:t>
            </w:r>
          </w:p>
        </w:tc>
        <w:tc>
          <w:tcPr>
            <w:tcW w:w="3969" w:type="dxa"/>
            <w:tcBorders>
              <w:top w:val="single" w:sz="4" w:space="0" w:color="auto"/>
              <w:left w:val="single" w:sz="4" w:space="0" w:color="auto"/>
              <w:bottom w:val="single" w:sz="4" w:space="0" w:color="auto"/>
              <w:right w:val="single" w:sz="4" w:space="0" w:color="auto"/>
            </w:tcBorders>
            <w:hideMark/>
          </w:tcPr>
          <w:p w14:paraId="161EBC23" w14:textId="77777777" w:rsidR="00540ABE" w:rsidRDefault="00540ABE">
            <w:pPr>
              <w:rPr>
                <w:rFonts w:ascii="Calibri" w:hAnsi="Calibri"/>
              </w:rPr>
            </w:pPr>
            <w:r>
              <w:rPr>
                <w:rFonts w:ascii="Calibri" w:hAnsi="Calibri"/>
              </w:rPr>
              <w:t>Comments</w:t>
            </w:r>
          </w:p>
        </w:tc>
        <w:tc>
          <w:tcPr>
            <w:tcW w:w="1985" w:type="dxa"/>
            <w:tcBorders>
              <w:top w:val="single" w:sz="4" w:space="0" w:color="auto"/>
              <w:left w:val="single" w:sz="4" w:space="0" w:color="auto"/>
              <w:bottom w:val="single" w:sz="4" w:space="0" w:color="auto"/>
              <w:right w:val="single" w:sz="4" w:space="0" w:color="auto"/>
            </w:tcBorders>
            <w:hideMark/>
          </w:tcPr>
          <w:p w14:paraId="34244E1D" w14:textId="62EEBDED" w:rsidR="00540ABE" w:rsidRDefault="00F9561B">
            <w:pPr>
              <w:rPr>
                <w:rFonts w:ascii="Calibri" w:hAnsi="Calibri"/>
              </w:rPr>
            </w:pPr>
            <w:r>
              <w:rPr>
                <w:rFonts w:ascii="Calibri" w:hAnsi="Calibri"/>
              </w:rPr>
              <w:t>Adopted</w:t>
            </w:r>
            <w:r w:rsidR="00540ABE">
              <w:rPr>
                <w:rFonts w:ascii="Calibri" w:hAnsi="Calibri"/>
              </w:rPr>
              <w:t xml:space="preserve"> by </w:t>
            </w:r>
            <w:r>
              <w:rPr>
                <w:rFonts w:ascii="Calibri" w:hAnsi="Calibri"/>
              </w:rPr>
              <w:t>Committee</w:t>
            </w:r>
          </w:p>
        </w:tc>
      </w:tr>
      <w:tr w:rsidR="00540ABE" w14:paraId="56BA2C79" w14:textId="77777777" w:rsidTr="00F9561B">
        <w:tc>
          <w:tcPr>
            <w:tcW w:w="1100" w:type="dxa"/>
            <w:tcBorders>
              <w:top w:val="single" w:sz="4" w:space="0" w:color="auto"/>
              <w:left w:val="single" w:sz="4" w:space="0" w:color="auto"/>
              <w:bottom w:val="single" w:sz="4" w:space="0" w:color="auto"/>
              <w:right w:val="single" w:sz="4" w:space="0" w:color="auto"/>
            </w:tcBorders>
          </w:tcPr>
          <w:p w14:paraId="6D35741C" w14:textId="4BD5770E"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36B44DAF" w14:textId="76EF0D13"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3E1501A0" w14:textId="680A8722" w:rsidR="00540ABE" w:rsidRDefault="00540ABE">
            <w:pPr>
              <w:rPr>
                <w:rFonts w:ascii="Calibri" w:hAnsi="Calibri"/>
              </w:rPr>
            </w:pPr>
          </w:p>
        </w:tc>
        <w:tc>
          <w:tcPr>
            <w:tcW w:w="3969" w:type="dxa"/>
            <w:tcBorders>
              <w:top w:val="single" w:sz="4" w:space="0" w:color="auto"/>
              <w:left w:val="single" w:sz="4" w:space="0" w:color="auto"/>
              <w:bottom w:val="single" w:sz="4" w:space="0" w:color="auto"/>
              <w:right w:val="single" w:sz="4" w:space="0" w:color="auto"/>
            </w:tcBorders>
          </w:tcPr>
          <w:p w14:paraId="46EC22CD" w14:textId="64E2B36F" w:rsidR="00540ABE" w:rsidRDefault="00540ABE">
            <w:pPr>
              <w:rPr>
                <w:rFonts w:ascii="Calibri" w:hAnsi="Calibri"/>
              </w:rPr>
            </w:pPr>
          </w:p>
        </w:tc>
        <w:tc>
          <w:tcPr>
            <w:tcW w:w="1985" w:type="dxa"/>
            <w:tcBorders>
              <w:top w:val="single" w:sz="4" w:space="0" w:color="auto"/>
              <w:left w:val="single" w:sz="4" w:space="0" w:color="auto"/>
              <w:bottom w:val="single" w:sz="4" w:space="0" w:color="auto"/>
              <w:right w:val="single" w:sz="4" w:space="0" w:color="auto"/>
            </w:tcBorders>
          </w:tcPr>
          <w:p w14:paraId="6BFFFDD8" w14:textId="0DA3EDB3" w:rsidR="00540ABE" w:rsidRDefault="00540ABE">
            <w:pPr>
              <w:rPr>
                <w:rFonts w:ascii="Calibri" w:hAnsi="Calibri"/>
              </w:rPr>
            </w:pPr>
          </w:p>
        </w:tc>
      </w:tr>
      <w:tr w:rsidR="00540ABE" w14:paraId="3275B9DE" w14:textId="77777777" w:rsidTr="00F9561B">
        <w:tc>
          <w:tcPr>
            <w:tcW w:w="1100" w:type="dxa"/>
            <w:tcBorders>
              <w:top w:val="single" w:sz="4" w:space="0" w:color="auto"/>
              <w:left w:val="single" w:sz="4" w:space="0" w:color="auto"/>
              <w:bottom w:val="single" w:sz="4" w:space="0" w:color="auto"/>
              <w:right w:val="single" w:sz="4" w:space="0" w:color="auto"/>
            </w:tcBorders>
          </w:tcPr>
          <w:p w14:paraId="3F48F21A" w14:textId="07C76184"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6C7CA89C" w14:textId="7E225FEF"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055D485C" w14:textId="11AEE8B7" w:rsidR="00540ABE" w:rsidRDefault="00540ABE">
            <w:pPr>
              <w:rPr>
                <w:rFonts w:ascii="Calibri" w:hAnsi="Calibri"/>
              </w:rPr>
            </w:pPr>
          </w:p>
        </w:tc>
        <w:tc>
          <w:tcPr>
            <w:tcW w:w="3969" w:type="dxa"/>
            <w:tcBorders>
              <w:top w:val="single" w:sz="4" w:space="0" w:color="auto"/>
              <w:left w:val="single" w:sz="4" w:space="0" w:color="auto"/>
              <w:bottom w:val="single" w:sz="4" w:space="0" w:color="auto"/>
              <w:right w:val="single" w:sz="4" w:space="0" w:color="auto"/>
            </w:tcBorders>
          </w:tcPr>
          <w:p w14:paraId="66ADA33F" w14:textId="1541A04A" w:rsidR="00540ABE" w:rsidRDefault="00540ABE">
            <w:pPr>
              <w:rPr>
                <w:rFonts w:ascii="Calibri" w:hAnsi="Calibri"/>
              </w:rPr>
            </w:pPr>
          </w:p>
        </w:tc>
        <w:tc>
          <w:tcPr>
            <w:tcW w:w="1985" w:type="dxa"/>
            <w:tcBorders>
              <w:top w:val="single" w:sz="4" w:space="0" w:color="auto"/>
              <w:left w:val="single" w:sz="4" w:space="0" w:color="auto"/>
              <w:bottom w:val="single" w:sz="4" w:space="0" w:color="auto"/>
              <w:right w:val="single" w:sz="4" w:space="0" w:color="auto"/>
            </w:tcBorders>
          </w:tcPr>
          <w:p w14:paraId="2E5CA013" w14:textId="57453651" w:rsidR="00540ABE" w:rsidRDefault="00540ABE">
            <w:pPr>
              <w:rPr>
                <w:rFonts w:ascii="Calibri" w:hAnsi="Calibri"/>
              </w:rPr>
            </w:pPr>
          </w:p>
        </w:tc>
      </w:tr>
      <w:tr w:rsidR="00540ABE" w14:paraId="1A5BC986" w14:textId="77777777" w:rsidTr="00B66EAD">
        <w:tc>
          <w:tcPr>
            <w:tcW w:w="1100" w:type="dxa"/>
            <w:tcBorders>
              <w:top w:val="single" w:sz="4" w:space="0" w:color="auto"/>
              <w:left w:val="single" w:sz="4" w:space="0" w:color="auto"/>
              <w:bottom w:val="single" w:sz="4" w:space="0" w:color="auto"/>
              <w:right w:val="single" w:sz="4" w:space="0" w:color="auto"/>
            </w:tcBorders>
          </w:tcPr>
          <w:p w14:paraId="69683FA1"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5F5DF65A"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32C0C5FE" w14:textId="781D058F" w:rsidR="5C769524" w:rsidRDefault="5C769524"/>
        </w:tc>
        <w:tc>
          <w:tcPr>
            <w:tcW w:w="3969" w:type="dxa"/>
            <w:tcBorders>
              <w:top w:val="single" w:sz="4" w:space="0" w:color="auto"/>
              <w:left w:val="single" w:sz="4" w:space="0" w:color="auto"/>
              <w:bottom w:val="single" w:sz="4" w:space="0" w:color="auto"/>
              <w:right w:val="single" w:sz="4" w:space="0" w:color="auto"/>
            </w:tcBorders>
          </w:tcPr>
          <w:p w14:paraId="28787F4F" w14:textId="06F4CB04" w:rsidR="5C769524" w:rsidRDefault="5C769524"/>
        </w:tc>
        <w:tc>
          <w:tcPr>
            <w:tcW w:w="1985" w:type="dxa"/>
            <w:tcBorders>
              <w:top w:val="single" w:sz="4" w:space="0" w:color="auto"/>
              <w:left w:val="single" w:sz="4" w:space="0" w:color="auto"/>
              <w:bottom w:val="single" w:sz="4" w:space="0" w:color="auto"/>
              <w:right w:val="single" w:sz="4" w:space="0" w:color="auto"/>
            </w:tcBorders>
          </w:tcPr>
          <w:p w14:paraId="31B8D1F7" w14:textId="77777777" w:rsidR="00540ABE" w:rsidRDefault="00540ABE">
            <w:pPr>
              <w:rPr>
                <w:rFonts w:ascii="Calibri" w:hAnsi="Calibri"/>
              </w:rPr>
            </w:pPr>
          </w:p>
        </w:tc>
      </w:tr>
      <w:tr w:rsidR="00540ABE" w14:paraId="2E17EE58" w14:textId="77777777" w:rsidTr="00B66EAD">
        <w:tc>
          <w:tcPr>
            <w:tcW w:w="1100" w:type="dxa"/>
            <w:tcBorders>
              <w:top w:val="single" w:sz="4" w:space="0" w:color="auto"/>
              <w:left w:val="single" w:sz="4" w:space="0" w:color="auto"/>
              <w:bottom w:val="single" w:sz="4" w:space="0" w:color="auto"/>
              <w:right w:val="single" w:sz="4" w:space="0" w:color="auto"/>
            </w:tcBorders>
          </w:tcPr>
          <w:p w14:paraId="4E4ED685"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4188990A"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3063DD9D" w14:textId="05A2781D" w:rsidR="5C769524" w:rsidRDefault="5C769524"/>
        </w:tc>
        <w:tc>
          <w:tcPr>
            <w:tcW w:w="3969" w:type="dxa"/>
            <w:tcBorders>
              <w:top w:val="single" w:sz="4" w:space="0" w:color="auto"/>
              <w:left w:val="single" w:sz="4" w:space="0" w:color="auto"/>
              <w:bottom w:val="single" w:sz="4" w:space="0" w:color="auto"/>
              <w:right w:val="single" w:sz="4" w:space="0" w:color="auto"/>
            </w:tcBorders>
          </w:tcPr>
          <w:p w14:paraId="0239A6BB" w14:textId="0C6B2621" w:rsidR="5C769524" w:rsidRDefault="5C769524"/>
        </w:tc>
        <w:tc>
          <w:tcPr>
            <w:tcW w:w="1985" w:type="dxa"/>
            <w:tcBorders>
              <w:top w:val="single" w:sz="4" w:space="0" w:color="auto"/>
              <w:left w:val="single" w:sz="4" w:space="0" w:color="auto"/>
              <w:bottom w:val="single" w:sz="4" w:space="0" w:color="auto"/>
              <w:right w:val="single" w:sz="4" w:space="0" w:color="auto"/>
            </w:tcBorders>
          </w:tcPr>
          <w:p w14:paraId="78BE0D7A" w14:textId="77777777" w:rsidR="00540ABE" w:rsidRDefault="00540ABE">
            <w:pPr>
              <w:rPr>
                <w:rFonts w:ascii="Calibri" w:hAnsi="Calibri"/>
              </w:rPr>
            </w:pPr>
          </w:p>
        </w:tc>
      </w:tr>
      <w:tr w:rsidR="00540ABE" w14:paraId="7DEDE2CE" w14:textId="77777777" w:rsidTr="00B66EAD">
        <w:tc>
          <w:tcPr>
            <w:tcW w:w="1100" w:type="dxa"/>
            <w:tcBorders>
              <w:top w:val="single" w:sz="4" w:space="0" w:color="auto"/>
              <w:left w:val="single" w:sz="4" w:space="0" w:color="auto"/>
              <w:bottom w:val="single" w:sz="4" w:space="0" w:color="auto"/>
              <w:right w:val="single" w:sz="4" w:space="0" w:color="auto"/>
            </w:tcBorders>
          </w:tcPr>
          <w:p w14:paraId="671F7B76"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3DD0415F"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7968BBBD" w14:textId="5F76B587" w:rsidR="00540ABE" w:rsidRDefault="00540ABE">
            <w:pPr>
              <w:rPr>
                <w:rFonts w:ascii="Calibri" w:hAnsi="Calibri"/>
              </w:rPr>
            </w:pPr>
          </w:p>
        </w:tc>
        <w:tc>
          <w:tcPr>
            <w:tcW w:w="3969" w:type="dxa"/>
            <w:tcBorders>
              <w:top w:val="single" w:sz="4" w:space="0" w:color="auto"/>
              <w:left w:val="single" w:sz="4" w:space="0" w:color="auto"/>
              <w:bottom w:val="single" w:sz="4" w:space="0" w:color="auto"/>
              <w:right w:val="single" w:sz="4" w:space="0" w:color="auto"/>
            </w:tcBorders>
          </w:tcPr>
          <w:p w14:paraId="41F746E2" w14:textId="44E6A5E2" w:rsidR="00540ABE" w:rsidRDefault="00540ABE">
            <w:pPr>
              <w:rPr>
                <w:rFonts w:ascii="Calibri" w:hAnsi="Calibri"/>
              </w:rPr>
            </w:pPr>
          </w:p>
        </w:tc>
        <w:tc>
          <w:tcPr>
            <w:tcW w:w="1985" w:type="dxa"/>
            <w:tcBorders>
              <w:top w:val="single" w:sz="4" w:space="0" w:color="auto"/>
              <w:left w:val="single" w:sz="4" w:space="0" w:color="auto"/>
              <w:bottom w:val="single" w:sz="4" w:space="0" w:color="auto"/>
              <w:right w:val="single" w:sz="4" w:space="0" w:color="auto"/>
            </w:tcBorders>
          </w:tcPr>
          <w:p w14:paraId="46672471" w14:textId="77777777" w:rsidR="00540ABE" w:rsidRDefault="00540ABE">
            <w:pPr>
              <w:rPr>
                <w:rFonts w:ascii="Calibri" w:hAnsi="Calibri"/>
              </w:rPr>
            </w:pPr>
          </w:p>
        </w:tc>
      </w:tr>
      <w:tr w:rsidR="00540ABE" w14:paraId="3A06D100" w14:textId="77777777" w:rsidTr="00B66EAD">
        <w:tc>
          <w:tcPr>
            <w:tcW w:w="1100" w:type="dxa"/>
            <w:tcBorders>
              <w:top w:val="single" w:sz="4" w:space="0" w:color="auto"/>
              <w:left w:val="single" w:sz="4" w:space="0" w:color="auto"/>
              <w:bottom w:val="single" w:sz="4" w:space="0" w:color="auto"/>
              <w:right w:val="single" w:sz="4" w:space="0" w:color="auto"/>
            </w:tcBorders>
          </w:tcPr>
          <w:p w14:paraId="2A22FE49" w14:textId="36B94974"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1B81FD54"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64E04BF1" w14:textId="0407B50C" w:rsidR="00540ABE" w:rsidRDefault="00540ABE">
            <w:pPr>
              <w:rPr>
                <w:rFonts w:ascii="Calibri" w:hAnsi="Calibri"/>
              </w:rPr>
            </w:pPr>
          </w:p>
        </w:tc>
        <w:tc>
          <w:tcPr>
            <w:tcW w:w="3969" w:type="dxa"/>
            <w:tcBorders>
              <w:top w:val="single" w:sz="4" w:space="0" w:color="auto"/>
              <w:left w:val="single" w:sz="4" w:space="0" w:color="auto"/>
              <w:bottom w:val="single" w:sz="4" w:space="0" w:color="auto"/>
              <w:right w:val="single" w:sz="4" w:space="0" w:color="auto"/>
            </w:tcBorders>
          </w:tcPr>
          <w:p w14:paraId="3002FE15" w14:textId="50B67DDF" w:rsidR="00FB0295" w:rsidRDefault="00FB0295">
            <w:pPr>
              <w:rPr>
                <w:rFonts w:ascii="Calibri" w:hAnsi="Calibri"/>
              </w:rPr>
            </w:pPr>
          </w:p>
        </w:tc>
        <w:tc>
          <w:tcPr>
            <w:tcW w:w="1985" w:type="dxa"/>
            <w:tcBorders>
              <w:top w:val="single" w:sz="4" w:space="0" w:color="auto"/>
              <w:left w:val="single" w:sz="4" w:space="0" w:color="auto"/>
              <w:bottom w:val="single" w:sz="4" w:space="0" w:color="auto"/>
              <w:right w:val="single" w:sz="4" w:space="0" w:color="auto"/>
            </w:tcBorders>
          </w:tcPr>
          <w:p w14:paraId="7DDA47F1" w14:textId="77777777" w:rsidR="00540ABE" w:rsidRDefault="00540ABE">
            <w:pPr>
              <w:rPr>
                <w:rFonts w:ascii="Calibri" w:hAnsi="Calibri"/>
              </w:rPr>
            </w:pPr>
          </w:p>
        </w:tc>
      </w:tr>
    </w:tbl>
    <w:p w14:paraId="328CCEEF" w14:textId="77777777" w:rsidR="00540ABE" w:rsidRDefault="00540ABE" w:rsidP="5C769524">
      <w:pPr>
        <w:pStyle w:val="Heading8"/>
        <w:rPr>
          <w:bCs/>
          <w:szCs w:val="20"/>
        </w:rPr>
      </w:pPr>
    </w:p>
    <w:p w14:paraId="5EEB69CF" w14:textId="77777777" w:rsidR="00540ABE" w:rsidRDefault="00540ABE" w:rsidP="00540ABE">
      <w:pPr>
        <w:rPr>
          <w:rFonts w:ascii="Calibri" w:hAnsi="Calibri"/>
          <w:lang w:eastAsia="en-US"/>
        </w:rPr>
      </w:pPr>
    </w:p>
    <w:p w14:paraId="084712E1" w14:textId="77777777" w:rsidR="00540ABE" w:rsidRDefault="00540ABE" w:rsidP="00540ABE">
      <w:pPr>
        <w:rPr>
          <w:rFonts w:ascii="Calibri" w:hAnsi="Calibri"/>
          <w:lang w:eastAsia="en-US"/>
        </w:rPr>
      </w:pPr>
    </w:p>
    <w:p w14:paraId="29ABEBB3" w14:textId="77777777" w:rsidR="00540ABE" w:rsidRDefault="00540ABE" w:rsidP="00540ABE">
      <w:pPr>
        <w:rPr>
          <w:rFonts w:ascii="Calibri" w:hAnsi="Calibri"/>
          <w:lang w:eastAsia="en-US"/>
        </w:rPr>
      </w:pPr>
    </w:p>
    <w:p w14:paraId="437E0114" w14:textId="77777777" w:rsidR="00540ABE" w:rsidRDefault="00540ABE" w:rsidP="00540ABE">
      <w:pPr>
        <w:rPr>
          <w:rFonts w:ascii="Calibri" w:hAnsi="Calibri"/>
          <w:lang w:eastAsia="en-US"/>
        </w:rPr>
      </w:pPr>
    </w:p>
    <w:p w14:paraId="53FC27F1" w14:textId="77777777" w:rsidR="00540ABE" w:rsidRDefault="00540ABE" w:rsidP="00540ABE">
      <w:pPr>
        <w:rPr>
          <w:rFonts w:ascii="Calibri" w:hAnsi="Calibri"/>
          <w:lang w:eastAsia="en-US"/>
        </w:rPr>
      </w:pPr>
    </w:p>
    <w:p w14:paraId="0B9533ED" w14:textId="77777777" w:rsidR="00540ABE" w:rsidRDefault="00540ABE" w:rsidP="00540ABE">
      <w:pPr>
        <w:rPr>
          <w:rFonts w:ascii="Calibri" w:hAnsi="Calibri"/>
          <w:lang w:eastAsia="en-US"/>
        </w:rPr>
      </w:pPr>
    </w:p>
    <w:p w14:paraId="75F5C9BC" w14:textId="77777777" w:rsidR="00540ABE" w:rsidRDefault="00540ABE" w:rsidP="00540ABE">
      <w:pPr>
        <w:rPr>
          <w:rFonts w:ascii="Calibri" w:hAnsi="Calibri"/>
          <w:lang w:eastAsia="en-US"/>
        </w:rPr>
      </w:pPr>
    </w:p>
    <w:p w14:paraId="71492BCD" w14:textId="77777777" w:rsidR="00540ABE" w:rsidRDefault="00540ABE" w:rsidP="00540ABE">
      <w:pPr>
        <w:rPr>
          <w:rFonts w:ascii="Calibri" w:hAnsi="Calibri"/>
          <w:lang w:eastAsia="en-US"/>
        </w:rPr>
      </w:pPr>
    </w:p>
    <w:p w14:paraId="1F225714" w14:textId="77777777" w:rsidR="00540ABE" w:rsidRDefault="00540ABE" w:rsidP="00540ABE">
      <w:pPr>
        <w:rPr>
          <w:rFonts w:ascii="Calibri" w:hAnsi="Calibri"/>
          <w:lang w:eastAsia="en-US"/>
        </w:rPr>
      </w:pPr>
    </w:p>
    <w:p w14:paraId="03735AA2" w14:textId="77777777" w:rsidR="00540ABE" w:rsidRDefault="00540ABE" w:rsidP="00540ABE">
      <w:pPr>
        <w:rPr>
          <w:rFonts w:ascii="Calibri" w:hAnsi="Calibri"/>
          <w:lang w:eastAsia="en-US"/>
        </w:rPr>
      </w:pPr>
    </w:p>
    <w:p w14:paraId="7B68AD73" w14:textId="77777777" w:rsidR="00540ABE" w:rsidRDefault="00540ABE" w:rsidP="00540ABE">
      <w:pPr>
        <w:rPr>
          <w:rFonts w:ascii="Calibri" w:hAnsi="Calibri"/>
          <w:lang w:eastAsia="en-US"/>
        </w:rPr>
      </w:pPr>
    </w:p>
    <w:p w14:paraId="79D3023F" w14:textId="77777777" w:rsidR="00540ABE" w:rsidRDefault="00540ABE" w:rsidP="00540ABE">
      <w:pPr>
        <w:rPr>
          <w:rFonts w:ascii="Calibri" w:hAnsi="Calibri"/>
          <w:lang w:eastAsia="en-US"/>
        </w:rPr>
      </w:pPr>
    </w:p>
    <w:p w14:paraId="2F0A1343" w14:textId="77777777" w:rsidR="00540ABE" w:rsidRDefault="00540ABE" w:rsidP="00540ABE">
      <w:pPr>
        <w:rPr>
          <w:rFonts w:ascii="Calibri" w:hAnsi="Calibri"/>
          <w:lang w:eastAsia="en-US"/>
        </w:rPr>
      </w:pPr>
    </w:p>
    <w:p w14:paraId="3091CC3B" w14:textId="77777777" w:rsidR="00540ABE" w:rsidRDefault="00540ABE" w:rsidP="00540ABE">
      <w:pPr>
        <w:rPr>
          <w:rFonts w:ascii="Calibri" w:hAnsi="Calibri"/>
          <w:lang w:eastAsia="en-US"/>
        </w:rPr>
      </w:pPr>
    </w:p>
    <w:p w14:paraId="6454B392" w14:textId="77777777" w:rsidR="00540ABE" w:rsidRDefault="00540ABE" w:rsidP="00540ABE">
      <w:pPr>
        <w:rPr>
          <w:rFonts w:ascii="Calibri" w:hAnsi="Calibri"/>
          <w:lang w:eastAsia="en-US"/>
        </w:rPr>
      </w:pPr>
    </w:p>
    <w:p w14:paraId="2079D476" w14:textId="77777777" w:rsidR="00540ABE" w:rsidRDefault="00540ABE" w:rsidP="00540ABE">
      <w:pPr>
        <w:rPr>
          <w:rFonts w:ascii="Calibri" w:hAnsi="Calibri"/>
          <w:lang w:eastAsia="en-US"/>
        </w:rPr>
      </w:pPr>
    </w:p>
    <w:p w14:paraId="7CD88655" w14:textId="77777777" w:rsidR="00540ABE" w:rsidRDefault="00540ABE" w:rsidP="00540ABE">
      <w:pPr>
        <w:rPr>
          <w:rFonts w:ascii="Calibri" w:hAnsi="Calibri"/>
          <w:lang w:eastAsia="en-US"/>
        </w:rPr>
      </w:pPr>
    </w:p>
    <w:p w14:paraId="19A6786C" w14:textId="77777777" w:rsidR="00540ABE" w:rsidRDefault="00540ABE" w:rsidP="00540ABE">
      <w:pPr>
        <w:rPr>
          <w:rFonts w:ascii="Calibri" w:hAnsi="Calibri"/>
          <w:lang w:eastAsia="en-US"/>
        </w:rPr>
      </w:pPr>
    </w:p>
    <w:p w14:paraId="22667F5C" w14:textId="77777777" w:rsidR="00540ABE" w:rsidRDefault="00540ABE" w:rsidP="00540ABE">
      <w:pPr>
        <w:rPr>
          <w:rFonts w:ascii="Calibri" w:hAnsi="Calibri"/>
          <w:lang w:eastAsia="en-US"/>
        </w:rPr>
      </w:pPr>
    </w:p>
    <w:p w14:paraId="5130A1C5" w14:textId="77777777" w:rsidR="00540ABE" w:rsidRDefault="00540ABE" w:rsidP="00540ABE">
      <w:pPr>
        <w:rPr>
          <w:rFonts w:ascii="Calibri" w:hAnsi="Calibri"/>
          <w:lang w:eastAsia="en-US"/>
        </w:rPr>
      </w:pPr>
    </w:p>
    <w:p w14:paraId="51BAE8FE" w14:textId="77777777" w:rsidR="00540ABE" w:rsidRDefault="00540ABE" w:rsidP="00540ABE">
      <w:pPr>
        <w:rPr>
          <w:rFonts w:ascii="Calibri" w:hAnsi="Calibri"/>
          <w:lang w:eastAsia="en-US"/>
        </w:rPr>
      </w:pPr>
    </w:p>
    <w:p w14:paraId="0A893DBB" w14:textId="77777777" w:rsidR="00540ABE" w:rsidRDefault="00540ABE" w:rsidP="00540ABE">
      <w:pPr>
        <w:rPr>
          <w:rFonts w:ascii="Calibri" w:hAnsi="Calibri"/>
          <w:lang w:eastAsia="en-US"/>
        </w:rPr>
      </w:pPr>
    </w:p>
    <w:p w14:paraId="4E11E029" w14:textId="77777777" w:rsidR="00540ABE" w:rsidRDefault="00540ABE" w:rsidP="00540ABE">
      <w:pPr>
        <w:rPr>
          <w:rFonts w:ascii="Calibri" w:hAnsi="Calibri"/>
          <w:lang w:eastAsia="en-US"/>
        </w:rPr>
      </w:pPr>
    </w:p>
    <w:p w14:paraId="1ED16BB3" w14:textId="77777777" w:rsidR="00540ABE" w:rsidRDefault="00540ABE" w:rsidP="00540ABE">
      <w:pPr>
        <w:rPr>
          <w:rFonts w:ascii="Calibri" w:hAnsi="Calibri"/>
          <w:lang w:eastAsia="en-US"/>
        </w:rPr>
      </w:pPr>
    </w:p>
    <w:p w14:paraId="631D6D98" w14:textId="77777777" w:rsidR="00540ABE" w:rsidRDefault="00540ABE" w:rsidP="00540ABE">
      <w:pPr>
        <w:rPr>
          <w:rFonts w:ascii="Calibri" w:hAnsi="Calibri"/>
          <w:lang w:eastAsia="en-US"/>
        </w:rPr>
      </w:pPr>
    </w:p>
    <w:p w14:paraId="7B024991" w14:textId="77777777" w:rsidR="00540ABE" w:rsidRDefault="00540ABE" w:rsidP="00540ABE">
      <w:pPr>
        <w:rPr>
          <w:rFonts w:ascii="Calibri" w:hAnsi="Calibri"/>
          <w:lang w:eastAsia="en-US"/>
        </w:rPr>
      </w:pPr>
    </w:p>
    <w:p w14:paraId="21CD285A" w14:textId="77777777" w:rsidR="00540ABE" w:rsidRDefault="00540ABE" w:rsidP="00540ABE">
      <w:pPr>
        <w:rPr>
          <w:rFonts w:ascii="Calibri" w:hAnsi="Calibri"/>
          <w:lang w:eastAsia="en-US"/>
        </w:rPr>
      </w:pPr>
    </w:p>
    <w:p w14:paraId="5691D518" w14:textId="77777777" w:rsidR="00540ABE" w:rsidRDefault="00540ABE">
      <w:pPr>
        <w:spacing w:after="160" w:line="259" w:lineRule="auto"/>
        <w:rPr>
          <w:rFonts w:ascii="Calibri" w:hAnsi="Calibri" w:cs="Arial"/>
          <w:b/>
          <w:sz w:val="28"/>
          <w:szCs w:val="28"/>
          <w:u w:val="single"/>
          <w:lang w:eastAsia="en-US"/>
        </w:rPr>
      </w:pPr>
      <w:r>
        <w:rPr>
          <w:rFonts w:ascii="Calibri" w:hAnsi="Calibri" w:cs="Arial"/>
          <w:sz w:val="28"/>
          <w:szCs w:val="28"/>
          <w:u w:val="single"/>
        </w:rPr>
        <w:br w:type="page"/>
      </w:r>
    </w:p>
    <w:p w14:paraId="33A8CFBD" w14:textId="77777777" w:rsidR="00540ABE" w:rsidRDefault="00540ABE" w:rsidP="00540ABE">
      <w:pPr>
        <w:pStyle w:val="Heading8"/>
        <w:rPr>
          <w:rFonts w:ascii="Calibri" w:hAnsi="Calibri" w:cs="Arial"/>
          <w:sz w:val="28"/>
          <w:szCs w:val="28"/>
          <w:u w:val="single"/>
          <w:lang w:val="en-GB"/>
        </w:rPr>
      </w:pPr>
      <w:r>
        <w:rPr>
          <w:rFonts w:ascii="Calibri" w:hAnsi="Calibri" w:cs="Arial"/>
          <w:sz w:val="28"/>
          <w:szCs w:val="28"/>
          <w:u w:val="single"/>
          <w:lang w:val="en-GB"/>
        </w:rPr>
        <w:lastRenderedPageBreak/>
        <w:t>PROCEDURE FOR RESPONDING TO CONCERNS ABOUT A CHILD</w:t>
      </w:r>
    </w:p>
    <w:bookmarkEnd w:id="0"/>
    <w:p w14:paraId="6E364D37" w14:textId="77777777" w:rsidR="00540ABE" w:rsidRPr="003A3796" w:rsidRDefault="00540ABE" w:rsidP="00540ABE">
      <w:pPr>
        <w:jc w:val="both"/>
        <w:rPr>
          <w:rFonts w:ascii="Calibri" w:hAnsi="Calibri" w:cs="Arial"/>
          <w:sz w:val="20"/>
          <w:szCs w:val="20"/>
        </w:rPr>
      </w:pPr>
    </w:p>
    <w:p w14:paraId="343D22BA" w14:textId="38BD2F88" w:rsidR="00540ABE" w:rsidRDefault="00540ABE" w:rsidP="00540ABE">
      <w:pPr>
        <w:jc w:val="both"/>
        <w:rPr>
          <w:rFonts w:ascii="Calibri" w:hAnsi="Calibri" w:cs="Arial"/>
          <w:sz w:val="22"/>
          <w:szCs w:val="22"/>
        </w:rPr>
      </w:pPr>
      <w:r>
        <w:rPr>
          <w:rFonts w:ascii="Calibri" w:hAnsi="Calibri" w:cs="Arial"/>
          <w:sz w:val="22"/>
          <w:szCs w:val="22"/>
        </w:rPr>
        <w:t xml:space="preserve">These procedures apply to all staff/volunteers involved in </w:t>
      </w:r>
      <w:r w:rsidR="00F9561B" w:rsidRPr="00F9561B">
        <w:rPr>
          <w:rFonts w:ascii="Calibri" w:hAnsi="Calibri" w:cs="Arial"/>
          <w:sz w:val="22"/>
          <w:szCs w:val="22"/>
          <w:highlight w:val="yellow"/>
        </w:rPr>
        <w:t>XXX Fencing Club</w:t>
      </w:r>
      <w:r>
        <w:rPr>
          <w:rFonts w:ascii="Calibri" w:hAnsi="Calibri" w:cs="Arial"/>
          <w:i/>
          <w:sz w:val="22"/>
          <w:szCs w:val="22"/>
        </w:rPr>
        <w:t>.</w:t>
      </w:r>
    </w:p>
    <w:p w14:paraId="286A1B34" w14:textId="77777777" w:rsidR="00540ABE" w:rsidRPr="003A3796" w:rsidRDefault="00540ABE" w:rsidP="00540ABE">
      <w:pPr>
        <w:jc w:val="both"/>
        <w:rPr>
          <w:rFonts w:ascii="Calibri" w:hAnsi="Calibri" w:cs="Arial"/>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072"/>
      </w:tblGrid>
      <w:tr w:rsidR="00540ABE" w14:paraId="366453F2" w14:textId="77777777" w:rsidTr="00540ABE">
        <w:tc>
          <w:tcPr>
            <w:tcW w:w="9072" w:type="dxa"/>
            <w:tcBorders>
              <w:top w:val="single" w:sz="4" w:space="0" w:color="auto"/>
              <w:left w:val="single" w:sz="4" w:space="0" w:color="auto"/>
              <w:bottom w:val="single" w:sz="4" w:space="0" w:color="auto"/>
              <w:right w:val="single" w:sz="4" w:space="0" w:color="auto"/>
            </w:tcBorders>
            <w:shd w:val="clear" w:color="auto" w:fill="E6E6E6"/>
            <w:hideMark/>
          </w:tcPr>
          <w:p w14:paraId="09A2675F" w14:textId="77777777" w:rsidR="00540ABE" w:rsidRDefault="00540ABE">
            <w:pPr>
              <w:ind w:left="360"/>
              <w:jc w:val="both"/>
              <w:rPr>
                <w:rFonts w:ascii="Calibri" w:hAnsi="Calibri" w:cs="Arial"/>
              </w:rPr>
            </w:pPr>
            <w:r>
              <w:rPr>
                <w:rFonts w:ascii="Calibri" w:hAnsi="Calibri" w:cs="Arial"/>
                <w:b/>
                <w:sz w:val="22"/>
                <w:szCs w:val="22"/>
              </w:rPr>
              <w:t xml:space="preserve">1. Concerns about the General Wellbeing of a Child </w:t>
            </w:r>
            <w:r>
              <w:rPr>
                <w:rFonts w:ascii="Calibri" w:hAnsi="Calibri" w:cs="Arial"/>
                <w:sz w:val="22"/>
                <w:szCs w:val="22"/>
              </w:rPr>
              <w:t>(</w:t>
            </w:r>
            <w:r>
              <w:rPr>
                <w:rFonts w:ascii="Calibri" w:hAnsi="Calibri" w:cs="Arial"/>
                <w:b/>
                <w:sz w:val="22"/>
                <w:szCs w:val="22"/>
                <w:u w:val="single"/>
              </w:rPr>
              <w:t xml:space="preserve">NOT </w:t>
            </w:r>
            <w:r>
              <w:rPr>
                <w:rFonts w:ascii="Calibri" w:hAnsi="Calibri" w:cs="Arial"/>
                <w:b/>
                <w:sz w:val="22"/>
                <w:szCs w:val="22"/>
              </w:rPr>
              <w:t>involving concerns about child abuse)</w:t>
            </w:r>
          </w:p>
        </w:tc>
      </w:tr>
    </w:tbl>
    <w:p w14:paraId="41F539BD" w14:textId="77777777" w:rsidR="00540ABE" w:rsidRPr="003A3796" w:rsidRDefault="00540ABE" w:rsidP="00540ABE">
      <w:pPr>
        <w:jc w:val="both"/>
        <w:rPr>
          <w:rFonts w:ascii="Calibri" w:hAnsi="Calibri" w:cs="Arial"/>
          <w:b/>
          <w:sz w:val="20"/>
          <w:szCs w:val="20"/>
        </w:rPr>
      </w:pPr>
    </w:p>
    <w:p w14:paraId="77B4E4CB" w14:textId="5277709B" w:rsidR="00540ABE" w:rsidRDefault="00AB1275" w:rsidP="00540ABE">
      <w:pPr>
        <w:jc w:val="both"/>
        <w:rPr>
          <w:rFonts w:ascii="Calibri" w:hAnsi="Calibri" w:cs="Arial"/>
          <w:sz w:val="22"/>
          <w:szCs w:val="22"/>
        </w:rPr>
      </w:pPr>
      <w:r w:rsidRPr="00F9561B">
        <w:rPr>
          <w:rFonts w:ascii="Calibri" w:hAnsi="Calibri" w:cs="Arial"/>
          <w:sz w:val="22"/>
          <w:szCs w:val="22"/>
          <w:highlight w:val="yellow"/>
        </w:rPr>
        <w:t>XXX Fencing Club</w:t>
      </w:r>
      <w:r>
        <w:rPr>
          <w:rFonts w:ascii="Calibri" w:hAnsi="Calibri" w:cs="Arial"/>
          <w:sz w:val="22"/>
          <w:szCs w:val="22"/>
        </w:rPr>
        <w:t xml:space="preserve"> </w:t>
      </w:r>
      <w:r w:rsidR="00540ABE">
        <w:rPr>
          <w:rFonts w:ascii="Calibri" w:hAnsi="Calibri" w:cs="Arial"/>
          <w:sz w:val="22"/>
          <w:szCs w:val="22"/>
        </w:rPr>
        <w:t>is committed to working in partnership with parents/carers whenever there are concerns about a child. Parents/carers have the primary responsibility for the safety and well-being of their children.</w:t>
      </w:r>
    </w:p>
    <w:p w14:paraId="71BA377B" w14:textId="77777777" w:rsidR="00540ABE" w:rsidRPr="00420AC7" w:rsidRDefault="00540ABE" w:rsidP="00540ABE">
      <w:pPr>
        <w:jc w:val="both"/>
        <w:rPr>
          <w:rFonts w:ascii="Calibri" w:hAnsi="Calibri" w:cs="Arial"/>
          <w:b/>
          <w:sz w:val="20"/>
          <w:szCs w:val="20"/>
        </w:rPr>
      </w:pPr>
    </w:p>
    <w:p w14:paraId="0FEF4DB7" w14:textId="77777777" w:rsidR="00540ABE" w:rsidRDefault="00540ABE" w:rsidP="00540ABE">
      <w:pPr>
        <w:jc w:val="both"/>
        <w:rPr>
          <w:rFonts w:ascii="Calibri" w:hAnsi="Calibri" w:cs="Arial"/>
          <w:sz w:val="22"/>
          <w:szCs w:val="22"/>
        </w:rPr>
      </w:pPr>
      <w:r>
        <w:rPr>
          <w:rFonts w:ascii="Calibri" w:hAnsi="Calibri" w:cs="Arial"/>
          <w:sz w:val="22"/>
          <w:szCs w:val="22"/>
        </w:rPr>
        <w:t xml:space="preserve">Where the concern </w:t>
      </w:r>
      <w:r>
        <w:rPr>
          <w:rFonts w:ascii="Calibri" w:hAnsi="Calibri" w:cs="Arial"/>
          <w:b/>
          <w:sz w:val="22"/>
          <w:szCs w:val="22"/>
        </w:rPr>
        <w:t>does not</w:t>
      </w:r>
      <w:r>
        <w:rPr>
          <w:rFonts w:ascii="Calibri" w:hAnsi="Calibri" w:cs="Arial"/>
          <w:sz w:val="22"/>
          <w:szCs w:val="22"/>
        </w:rPr>
        <w:t xml:space="preserve"> involve the possibility of abuse, worries may be discussed with parents/carers. For example, if a child seems withdrawn, he/she may have experienced an upset in the family, such as a parental separation, divorce or bereavement. Common sense is advised in these situations.</w:t>
      </w:r>
    </w:p>
    <w:p w14:paraId="6A852BD6" w14:textId="77777777" w:rsidR="00540ABE" w:rsidRDefault="00540ABE" w:rsidP="00540ABE">
      <w:pPr>
        <w:jc w:val="both"/>
        <w:rPr>
          <w:rFonts w:ascii="Calibri" w:hAnsi="Calibri" w:cs="Arial"/>
          <w:sz w:val="22"/>
          <w:szCs w:val="22"/>
        </w:rPr>
      </w:pPr>
    </w:p>
    <w:p w14:paraId="11EFA017" w14:textId="680555AD" w:rsidR="00540ABE" w:rsidRDefault="00540ABE" w:rsidP="00540ABE">
      <w:pPr>
        <w:jc w:val="both"/>
        <w:rPr>
          <w:rFonts w:ascii="Calibri" w:hAnsi="Calibri" w:cs="Arial"/>
          <w:sz w:val="22"/>
          <w:szCs w:val="22"/>
        </w:rPr>
      </w:pPr>
      <w:r>
        <w:rPr>
          <w:rFonts w:ascii="Calibri" w:hAnsi="Calibri" w:cs="Arial"/>
          <w:sz w:val="22"/>
          <w:szCs w:val="22"/>
        </w:rPr>
        <w:t xml:space="preserve">Any significant, untoward or unusual incidents which cause concern about the wellbeing of a child should be recorded to </w:t>
      </w:r>
      <w:r w:rsidR="00661136">
        <w:rPr>
          <w:rFonts w:ascii="Calibri" w:hAnsi="Calibri" w:cs="Arial"/>
          <w:sz w:val="22"/>
          <w:szCs w:val="22"/>
        </w:rPr>
        <w:t>the club’s Welfare Officer using the club’s welfare email</w:t>
      </w:r>
      <w:r>
        <w:rPr>
          <w:rFonts w:ascii="Calibri" w:hAnsi="Calibri" w:cs="Arial"/>
          <w:sz w:val="22"/>
          <w:szCs w:val="22"/>
        </w:rPr>
        <w:t xml:space="preserve"> as soon as possible. Parents/carers should also be informed of the circumstances as soon as possible.</w:t>
      </w:r>
    </w:p>
    <w:p w14:paraId="30DD42AF" w14:textId="77777777" w:rsidR="00540ABE" w:rsidRDefault="00540ABE" w:rsidP="00540ABE">
      <w:pPr>
        <w:jc w:val="both"/>
        <w:rPr>
          <w:rFonts w:ascii="Calibri" w:hAnsi="Calibri" w:cs="Arial"/>
          <w:sz w:val="22"/>
          <w:szCs w:val="22"/>
        </w:rPr>
      </w:pPr>
    </w:p>
    <w:p w14:paraId="3354137C" w14:textId="77777777" w:rsidR="00540ABE" w:rsidRDefault="00540ABE" w:rsidP="00540ABE">
      <w:pPr>
        <w:jc w:val="both"/>
        <w:rPr>
          <w:rFonts w:ascii="Calibri" w:hAnsi="Calibri" w:cs="Arial"/>
          <w:sz w:val="22"/>
          <w:szCs w:val="22"/>
        </w:rPr>
      </w:pPr>
      <w:r>
        <w:rPr>
          <w:rFonts w:ascii="Calibri" w:hAnsi="Calibri" w:cs="Arial"/>
          <w:sz w:val="22"/>
          <w:szCs w:val="22"/>
        </w:rPr>
        <w:t xml:space="preserve">Advice should be sought from Scottish Fencing if there is any uncertainty about the appropriate course of action where there are concerns about the general wellbeing of a child. </w:t>
      </w:r>
    </w:p>
    <w:p w14:paraId="3B7C42B4" w14:textId="77777777" w:rsidR="00540ABE" w:rsidRDefault="00540ABE" w:rsidP="00540ABE">
      <w:pPr>
        <w:jc w:val="both"/>
        <w:rPr>
          <w:rFonts w:ascii="Calibri" w:hAnsi="Calibri"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072"/>
      </w:tblGrid>
      <w:tr w:rsidR="00540ABE" w14:paraId="12CFAF19" w14:textId="77777777" w:rsidTr="00540ABE">
        <w:tc>
          <w:tcPr>
            <w:tcW w:w="9072" w:type="dxa"/>
            <w:tcBorders>
              <w:top w:val="single" w:sz="4" w:space="0" w:color="auto"/>
              <w:left w:val="single" w:sz="4" w:space="0" w:color="auto"/>
              <w:bottom w:val="single" w:sz="4" w:space="0" w:color="auto"/>
              <w:right w:val="single" w:sz="4" w:space="0" w:color="auto"/>
            </w:tcBorders>
            <w:shd w:val="clear" w:color="auto" w:fill="E6E6E6"/>
            <w:hideMark/>
          </w:tcPr>
          <w:p w14:paraId="2917D83F" w14:textId="77777777" w:rsidR="00540ABE" w:rsidRDefault="00540ABE">
            <w:pPr>
              <w:ind w:left="360"/>
              <w:jc w:val="both"/>
              <w:rPr>
                <w:rFonts w:ascii="Calibri" w:hAnsi="Calibri" w:cs="Arial"/>
                <w:b/>
              </w:rPr>
            </w:pPr>
            <w:r>
              <w:rPr>
                <w:rFonts w:ascii="Calibri" w:hAnsi="Calibri" w:cs="Arial"/>
                <w:b/>
                <w:sz w:val="22"/>
                <w:szCs w:val="22"/>
              </w:rPr>
              <w:t xml:space="preserve">2. Concerns about the Abuse of a Child </w:t>
            </w:r>
          </w:p>
        </w:tc>
      </w:tr>
    </w:tbl>
    <w:p w14:paraId="447D0D20" w14:textId="77777777" w:rsidR="00540ABE" w:rsidRDefault="00540ABE" w:rsidP="00540ABE">
      <w:pPr>
        <w:jc w:val="both"/>
        <w:rPr>
          <w:rFonts w:ascii="Calibri" w:hAnsi="Calibri" w:cs="Arial"/>
          <w:b/>
          <w:sz w:val="22"/>
          <w:szCs w:val="22"/>
        </w:rPr>
      </w:pPr>
    </w:p>
    <w:p w14:paraId="0C6D6390" w14:textId="77777777" w:rsidR="00540ABE" w:rsidRDefault="00540ABE" w:rsidP="00540ABE">
      <w:pPr>
        <w:jc w:val="both"/>
        <w:rPr>
          <w:rFonts w:ascii="Calibri" w:hAnsi="Calibri" w:cs="Arial"/>
          <w:b/>
          <w:sz w:val="22"/>
          <w:szCs w:val="22"/>
        </w:rPr>
      </w:pPr>
      <w:r>
        <w:rPr>
          <w:rFonts w:ascii="Calibri" w:hAnsi="Calibri" w:cs="Arial"/>
          <w:b/>
          <w:sz w:val="22"/>
          <w:szCs w:val="22"/>
        </w:rPr>
        <w:t>What to Do if a Child Tells You about Abuse (Recognise)</w:t>
      </w:r>
    </w:p>
    <w:p w14:paraId="5B91441B" w14:textId="77777777" w:rsidR="00540ABE" w:rsidRPr="00420AC7" w:rsidRDefault="00540ABE" w:rsidP="00540ABE">
      <w:pPr>
        <w:jc w:val="both"/>
        <w:rPr>
          <w:rFonts w:ascii="Calibri" w:hAnsi="Calibri" w:cs="Arial"/>
          <w:b/>
          <w:sz w:val="20"/>
          <w:szCs w:val="20"/>
        </w:rPr>
      </w:pPr>
    </w:p>
    <w:p w14:paraId="6EEEB3DF" w14:textId="4D23AF2B" w:rsidR="00540ABE" w:rsidRPr="003A3796" w:rsidRDefault="00540ABE" w:rsidP="00420AC7">
      <w:pPr>
        <w:rPr>
          <w:rFonts w:ascii="Calibri" w:hAnsi="Calibri" w:cs="Arial"/>
          <w:b/>
          <w:i/>
          <w:sz w:val="18"/>
          <w:szCs w:val="18"/>
        </w:rPr>
      </w:pPr>
      <w:r>
        <w:rPr>
          <w:rFonts w:ascii="Calibri" w:hAnsi="Calibri" w:cs="Arial"/>
          <w:b/>
          <w:i/>
          <w:sz w:val="22"/>
          <w:szCs w:val="22"/>
        </w:rPr>
        <w:t xml:space="preserve">No member of </w:t>
      </w:r>
      <w:r w:rsidR="003770A0">
        <w:rPr>
          <w:rFonts w:ascii="Calibri" w:hAnsi="Calibri" w:cs="Arial"/>
          <w:b/>
          <w:i/>
          <w:sz w:val="22"/>
          <w:szCs w:val="22"/>
        </w:rPr>
        <w:t xml:space="preserve">our club or </w:t>
      </w:r>
      <w:r>
        <w:rPr>
          <w:rFonts w:ascii="Calibri" w:hAnsi="Calibri" w:cs="Arial"/>
          <w:b/>
          <w:i/>
          <w:sz w:val="22"/>
          <w:szCs w:val="22"/>
        </w:rPr>
        <w:t>Scottish Fencing shall investigate allegations of abuse or decide whether or not a child has been abused.</w:t>
      </w:r>
    </w:p>
    <w:p w14:paraId="567759B6" w14:textId="77777777" w:rsidR="00540ABE" w:rsidRPr="003A3796" w:rsidRDefault="00540ABE" w:rsidP="00540ABE">
      <w:pPr>
        <w:jc w:val="center"/>
        <w:rPr>
          <w:rFonts w:ascii="Calibri" w:hAnsi="Calibri" w:cs="Arial"/>
          <w:b/>
          <w:sz w:val="16"/>
          <w:szCs w:val="16"/>
        </w:rPr>
      </w:pPr>
    </w:p>
    <w:p w14:paraId="3BB983F1" w14:textId="77777777" w:rsidR="00540ABE" w:rsidRDefault="00540ABE" w:rsidP="00540ABE">
      <w:pPr>
        <w:jc w:val="both"/>
        <w:rPr>
          <w:rFonts w:ascii="Calibri" w:hAnsi="Calibri" w:cs="Arial"/>
          <w:sz w:val="22"/>
          <w:szCs w:val="22"/>
        </w:rPr>
      </w:pPr>
      <w:r>
        <w:rPr>
          <w:rFonts w:ascii="Calibri" w:hAnsi="Calibri" w:cs="Arial"/>
          <w:sz w:val="22"/>
          <w:szCs w:val="22"/>
        </w:rPr>
        <w:t xml:space="preserve">Allegations of abuse must always be taken seriously. </w:t>
      </w:r>
      <w:r>
        <w:rPr>
          <w:rFonts w:ascii="Calibri" w:hAnsi="Calibri" w:cs="Arial"/>
          <w:b/>
          <w:sz w:val="22"/>
          <w:szCs w:val="22"/>
        </w:rPr>
        <w:t>False allegations are very rare</w:t>
      </w:r>
      <w:r>
        <w:rPr>
          <w:rFonts w:ascii="Calibri" w:hAnsi="Calibri" w:cs="Arial"/>
          <w:sz w:val="22"/>
          <w:szCs w:val="22"/>
        </w:rPr>
        <w:t xml:space="preserve">. If a child says or indicates they are being abused or information is obtained which gives concern that a child is being abused, the information must be responded to on the same day in line with the following procedure. </w:t>
      </w:r>
    </w:p>
    <w:p w14:paraId="570792CF" w14:textId="77777777" w:rsidR="00540ABE" w:rsidRPr="003A3796" w:rsidRDefault="00540ABE" w:rsidP="00540ABE">
      <w:pPr>
        <w:jc w:val="both"/>
        <w:rPr>
          <w:rFonts w:ascii="Calibri" w:hAnsi="Calibri" w:cs="Arial"/>
          <w:sz w:val="20"/>
          <w:szCs w:val="20"/>
        </w:rPr>
      </w:pPr>
    </w:p>
    <w:p w14:paraId="5897FC5E" w14:textId="77777777" w:rsidR="00540ABE" w:rsidRDefault="00540ABE" w:rsidP="00540ABE">
      <w:pPr>
        <w:ind w:left="720"/>
        <w:jc w:val="both"/>
        <w:rPr>
          <w:rFonts w:ascii="Calibri" w:hAnsi="Calibri" w:cs="Arial"/>
          <w:b/>
          <w:i/>
          <w:sz w:val="22"/>
          <w:szCs w:val="22"/>
        </w:rPr>
      </w:pPr>
      <w:r>
        <w:rPr>
          <w:rFonts w:ascii="Calibri" w:hAnsi="Calibri" w:cs="Arial"/>
          <w:b/>
          <w:i/>
          <w:sz w:val="22"/>
          <w:szCs w:val="22"/>
        </w:rPr>
        <w:t xml:space="preserve">2a </w:t>
      </w:r>
      <w:r>
        <w:rPr>
          <w:rFonts w:ascii="Calibri" w:hAnsi="Calibri" w:cs="Arial"/>
          <w:b/>
          <w:i/>
          <w:sz w:val="22"/>
          <w:szCs w:val="22"/>
        </w:rPr>
        <w:tab/>
        <w:t>Respond</w:t>
      </w:r>
    </w:p>
    <w:p w14:paraId="59B994F0"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React calmly so as not to frighten the child.</w:t>
      </w:r>
    </w:p>
    <w:p w14:paraId="3F939F84"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Listen to the child and take what they say seriously. Do not show disbelief.</w:t>
      </w:r>
    </w:p>
    <w:p w14:paraId="1D5B6D1D" w14:textId="77777777" w:rsidR="00540ABE" w:rsidRDefault="00540ABE" w:rsidP="00540ABE">
      <w:pPr>
        <w:numPr>
          <w:ilvl w:val="0"/>
          <w:numId w:val="2"/>
        </w:numPr>
        <w:jc w:val="both"/>
        <w:rPr>
          <w:rFonts w:ascii="Calibri" w:hAnsi="Calibri" w:cs="Arial"/>
          <w:sz w:val="22"/>
          <w:szCs w:val="22"/>
        </w:rPr>
      </w:pPr>
      <w:r>
        <w:rPr>
          <w:rFonts w:ascii="Calibri" w:hAnsi="Calibri" w:cs="Arial"/>
          <w:sz w:val="22"/>
          <w:szCs w:val="22"/>
        </w:rPr>
        <w:t>Reassure the child they are not to blame and were right to tell someone.</w:t>
      </w:r>
    </w:p>
    <w:p w14:paraId="5775A310"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Be aware of interpreting what a child says, especially if they have learning or physical disabilities which affect their ability to communicate or English is not their first language.</w:t>
      </w:r>
    </w:p>
    <w:p w14:paraId="56FD7920"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Do not assume that the experience was bad or painful - it may have been neutral or even pleasurable.</w:t>
      </w:r>
    </w:p>
    <w:p w14:paraId="551C9212"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Avoid projecting your own reactions onto the child.</w:t>
      </w:r>
    </w:p>
    <w:p w14:paraId="441CA763"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 xml:space="preserve">Avoid asking any questions. If necessary only ask enough questions to gain basic information to establish the </w:t>
      </w:r>
      <w:r>
        <w:rPr>
          <w:rFonts w:ascii="Calibri" w:hAnsi="Calibri" w:cs="Arial"/>
          <w:i/>
          <w:sz w:val="22"/>
          <w:szCs w:val="22"/>
        </w:rPr>
        <w:t>possibility</w:t>
      </w:r>
      <w:r>
        <w:rPr>
          <w:rFonts w:ascii="Calibri" w:hAnsi="Calibri" w:cs="Arial"/>
          <w:sz w:val="22"/>
          <w:szCs w:val="22"/>
        </w:rPr>
        <w:t xml:space="preserve"> that abuse may have occurred. Only use open-ended, non-leading questions e.g. Who? Where? When?</w:t>
      </w:r>
    </w:p>
    <w:p w14:paraId="1A4E5B8E" w14:textId="77777777" w:rsidR="00540ABE" w:rsidRDefault="00540ABE" w:rsidP="00540ABE">
      <w:pPr>
        <w:numPr>
          <w:ilvl w:val="0"/>
          <w:numId w:val="3"/>
        </w:numPr>
        <w:jc w:val="both"/>
        <w:rPr>
          <w:rFonts w:ascii="Calibri" w:hAnsi="Calibri" w:cs="Arial"/>
          <w:sz w:val="22"/>
          <w:szCs w:val="22"/>
        </w:rPr>
      </w:pPr>
      <w:r>
        <w:rPr>
          <w:rFonts w:ascii="Calibri" w:hAnsi="Calibri" w:cs="Arial"/>
          <w:sz w:val="22"/>
          <w:szCs w:val="22"/>
        </w:rPr>
        <w:t xml:space="preserve">Do not introduce personal information from either your own experiences or those of other children. </w:t>
      </w:r>
    </w:p>
    <w:p w14:paraId="4B1B2137" w14:textId="77777777" w:rsidR="00540ABE" w:rsidRPr="003A3796" w:rsidRDefault="00540ABE" w:rsidP="00540ABE">
      <w:pPr>
        <w:jc w:val="both"/>
        <w:rPr>
          <w:rFonts w:ascii="Calibri" w:hAnsi="Calibri" w:cs="Arial"/>
          <w:b/>
          <w:sz w:val="18"/>
          <w:szCs w:val="18"/>
        </w:rPr>
      </w:pPr>
    </w:p>
    <w:p w14:paraId="6AD61185" w14:textId="77777777" w:rsidR="00540ABE" w:rsidRDefault="00540ABE" w:rsidP="00540ABE">
      <w:pPr>
        <w:jc w:val="both"/>
        <w:rPr>
          <w:rFonts w:ascii="Calibri" w:hAnsi="Calibri" w:cs="Arial"/>
          <w:b/>
          <w:sz w:val="22"/>
          <w:szCs w:val="22"/>
        </w:rPr>
      </w:pPr>
      <w:r>
        <w:rPr>
          <w:rFonts w:ascii="Calibri" w:hAnsi="Calibri" w:cs="Arial"/>
          <w:b/>
          <w:sz w:val="22"/>
          <w:szCs w:val="22"/>
        </w:rPr>
        <w:t>Avoid:</w:t>
      </w:r>
    </w:p>
    <w:p w14:paraId="316B13A7" w14:textId="77777777" w:rsidR="00540ABE" w:rsidRPr="003A3796" w:rsidRDefault="00540ABE" w:rsidP="00540ABE">
      <w:pPr>
        <w:jc w:val="both"/>
        <w:rPr>
          <w:rFonts w:ascii="Calibri" w:hAnsi="Calibri" w:cs="Arial"/>
          <w:b/>
          <w:sz w:val="18"/>
          <w:szCs w:val="18"/>
        </w:rPr>
      </w:pPr>
    </w:p>
    <w:p w14:paraId="73DDBCB7"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Panicking.</w:t>
      </w:r>
    </w:p>
    <w:p w14:paraId="1C9DAA86"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Showing shock or distaste.</w:t>
      </w:r>
    </w:p>
    <w:p w14:paraId="67A39BD6"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Probing for more information than is offered.</w:t>
      </w:r>
    </w:p>
    <w:p w14:paraId="0A9E53B0"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Speculating or making assumptions.</w:t>
      </w:r>
    </w:p>
    <w:p w14:paraId="76FD2C79"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Making negative comments about the person against whom the allegation has been made.</w:t>
      </w:r>
    </w:p>
    <w:p w14:paraId="69A01E3B"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Approaching the individual against whom the allegation has been made.</w:t>
      </w:r>
    </w:p>
    <w:p w14:paraId="3EB4BC70"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Making promises or agreeing to keep secrets and giving a guarantee of confidentiality.</w:t>
      </w:r>
    </w:p>
    <w:p w14:paraId="36ADE9F5" w14:textId="77777777" w:rsidR="00032FF6" w:rsidRDefault="00032FF6" w:rsidP="00540ABE">
      <w:pPr>
        <w:jc w:val="both"/>
        <w:rPr>
          <w:rFonts w:ascii="Calibri" w:hAnsi="Calibri" w:cs="Arial"/>
          <w:b/>
          <w:sz w:val="22"/>
          <w:szCs w:val="22"/>
        </w:rPr>
      </w:pPr>
    </w:p>
    <w:p w14:paraId="48F52A9A" w14:textId="77777777" w:rsidR="00540ABE" w:rsidRDefault="00540ABE" w:rsidP="00540ABE">
      <w:pPr>
        <w:jc w:val="both"/>
        <w:rPr>
          <w:rFonts w:ascii="Calibri" w:hAnsi="Calibri" w:cs="Arial"/>
          <w:b/>
          <w:sz w:val="22"/>
          <w:szCs w:val="22"/>
        </w:rPr>
      </w:pPr>
      <w:r>
        <w:rPr>
          <w:rFonts w:ascii="Calibri" w:hAnsi="Calibri" w:cs="Arial"/>
          <w:b/>
          <w:sz w:val="22"/>
          <w:szCs w:val="22"/>
        </w:rPr>
        <w:lastRenderedPageBreak/>
        <w:t>Observation/Information from an individual or agency</w:t>
      </w:r>
    </w:p>
    <w:p w14:paraId="0070448B" w14:textId="77777777" w:rsidR="00540ABE" w:rsidRDefault="00540ABE" w:rsidP="00540ABE">
      <w:pPr>
        <w:jc w:val="both"/>
        <w:rPr>
          <w:rFonts w:ascii="Calibri" w:hAnsi="Calibri" w:cs="Arial"/>
          <w:sz w:val="22"/>
          <w:szCs w:val="22"/>
        </w:rPr>
      </w:pPr>
      <w:r>
        <w:rPr>
          <w:rFonts w:ascii="Calibri" w:hAnsi="Calibri" w:cs="Arial"/>
          <w:sz w:val="22"/>
          <w:szCs w:val="22"/>
        </w:rPr>
        <w:t>A concern or possible abuse of a child may be observed by another child or adult and information can come from an individual or another agency/organisation.</w:t>
      </w:r>
    </w:p>
    <w:p w14:paraId="6E023FDE" w14:textId="77777777" w:rsidR="00540ABE" w:rsidRDefault="00540ABE" w:rsidP="00540ABE">
      <w:pPr>
        <w:jc w:val="both"/>
        <w:rPr>
          <w:rFonts w:ascii="Calibri" w:hAnsi="Calibri" w:cs="Arial"/>
          <w:b/>
          <w:sz w:val="22"/>
          <w:szCs w:val="22"/>
        </w:rPr>
      </w:pPr>
    </w:p>
    <w:p w14:paraId="67590A67" w14:textId="7B2E789E" w:rsidR="00540ABE" w:rsidRDefault="00540ABE" w:rsidP="00540ABE">
      <w:pPr>
        <w:jc w:val="both"/>
        <w:rPr>
          <w:rFonts w:ascii="Calibri" w:hAnsi="Calibri" w:cs="Arial"/>
          <w:sz w:val="22"/>
          <w:szCs w:val="22"/>
        </w:rPr>
      </w:pPr>
      <w:r>
        <w:rPr>
          <w:rFonts w:ascii="Calibri" w:hAnsi="Calibri" w:cs="Arial"/>
          <w:sz w:val="22"/>
          <w:szCs w:val="22"/>
        </w:rPr>
        <w:t xml:space="preserve">Where there is uncertainty about what to do with the information, directly from a child’s disclosure or from someone else, Scottish Fencing must firstly be consulted for advice on the appropriate course of action whenever possible. </w:t>
      </w:r>
    </w:p>
    <w:p w14:paraId="5DF1063B" w14:textId="77777777" w:rsidR="00540ABE" w:rsidRDefault="00540ABE" w:rsidP="00540ABE">
      <w:pPr>
        <w:jc w:val="both"/>
        <w:rPr>
          <w:rFonts w:ascii="Calibri" w:hAnsi="Calibri" w:cs="Arial"/>
          <w:sz w:val="22"/>
          <w:szCs w:val="22"/>
        </w:rPr>
      </w:pPr>
    </w:p>
    <w:p w14:paraId="0288E618" w14:textId="77777777" w:rsidR="00540ABE" w:rsidRDefault="00540ABE" w:rsidP="00540ABE">
      <w:pPr>
        <w:jc w:val="both"/>
        <w:rPr>
          <w:rFonts w:ascii="Calibri" w:hAnsi="Calibri" w:cs="Arial"/>
          <w:sz w:val="22"/>
          <w:szCs w:val="22"/>
        </w:rPr>
      </w:pPr>
      <w:r>
        <w:rPr>
          <w:rFonts w:ascii="Calibri" w:hAnsi="Calibri" w:cs="Arial"/>
          <w:sz w:val="22"/>
          <w:szCs w:val="22"/>
        </w:rPr>
        <w:t>However, if</w:t>
      </w:r>
      <w:r>
        <w:rPr>
          <w:rFonts w:ascii="Calibri" w:hAnsi="Calibri" w:cs="Arial"/>
          <w:i/>
          <w:sz w:val="22"/>
          <w:szCs w:val="22"/>
        </w:rPr>
        <w:t xml:space="preserve"> </w:t>
      </w:r>
      <w:r>
        <w:rPr>
          <w:rFonts w:ascii="Calibri" w:hAnsi="Calibri" w:cs="Arial"/>
          <w:sz w:val="22"/>
          <w:szCs w:val="22"/>
        </w:rPr>
        <w:t xml:space="preserve">Scottish Fencing or British Fencing’s Equality and Safeguarding Manager is unavailable or an immediate response is required, </w:t>
      </w:r>
      <w:r>
        <w:rPr>
          <w:rFonts w:ascii="Calibri" w:hAnsi="Calibri" w:cs="Arial"/>
          <w:b/>
          <w:sz w:val="22"/>
          <w:szCs w:val="22"/>
        </w:rPr>
        <w:t>the police and social work services must be consulted for advice</w:t>
      </w:r>
      <w:r>
        <w:rPr>
          <w:rFonts w:ascii="Calibri" w:hAnsi="Calibri" w:cs="Arial"/>
          <w:sz w:val="22"/>
          <w:szCs w:val="22"/>
        </w:rPr>
        <w:t>. They have a statutory responsibility for the protection of children and they may already hold other concerning information about the child. Record any advice given.</w:t>
      </w:r>
    </w:p>
    <w:p w14:paraId="58EFE655" w14:textId="77777777" w:rsidR="00540ABE" w:rsidRDefault="00540ABE" w:rsidP="00540ABE">
      <w:pPr>
        <w:jc w:val="both"/>
        <w:rPr>
          <w:rFonts w:ascii="Calibri" w:hAnsi="Calibri" w:cs="Arial"/>
          <w:sz w:val="22"/>
          <w:szCs w:val="22"/>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42"/>
      </w:tblGrid>
      <w:tr w:rsidR="00540ABE" w14:paraId="1CDC3264" w14:textId="77777777" w:rsidTr="2D2C20A9">
        <w:tc>
          <w:tcPr>
            <w:tcW w:w="9242" w:type="dxa"/>
            <w:tcBorders>
              <w:top w:val="single" w:sz="4" w:space="0" w:color="auto"/>
              <w:left w:val="single" w:sz="4" w:space="0" w:color="auto"/>
              <w:bottom w:val="single" w:sz="4" w:space="0" w:color="auto"/>
              <w:right w:val="single" w:sz="4" w:space="0" w:color="auto"/>
            </w:tcBorders>
            <w:shd w:val="clear" w:color="auto" w:fill="E6E6E6"/>
          </w:tcPr>
          <w:p w14:paraId="06642CE4" w14:textId="77777777" w:rsidR="00540ABE" w:rsidRDefault="00540ABE">
            <w:pPr>
              <w:pStyle w:val="BodyText"/>
              <w:ind w:left="360"/>
              <w:jc w:val="center"/>
              <w:rPr>
                <w:rFonts w:ascii="Calibri" w:hAnsi="Calibri" w:cs="Arial"/>
                <w:b/>
              </w:rPr>
            </w:pPr>
            <w:r>
              <w:rPr>
                <w:rFonts w:ascii="Calibri" w:hAnsi="Calibri" w:cs="Arial"/>
                <w:b/>
                <w:sz w:val="22"/>
                <w:szCs w:val="22"/>
              </w:rPr>
              <w:t xml:space="preserve">If you are concerned about the </w:t>
            </w:r>
            <w:r>
              <w:rPr>
                <w:rFonts w:ascii="Calibri" w:hAnsi="Calibri" w:cs="Arial"/>
                <w:b/>
                <w:i/>
                <w:sz w:val="22"/>
                <w:szCs w:val="22"/>
              </w:rPr>
              <w:t xml:space="preserve">immediate </w:t>
            </w:r>
            <w:r>
              <w:rPr>
                <w:rFonts w:ascii="Calibri" w:hAnsi="Calibri" w:cs="Arial"/>
                <w:b/>
                <w:sz w:val="22"/>
                <w:szCs w:val="22"/>
              </w:rPr>
              <w:t>safety of the child:</w:t>
            </w:r>
          </w:p>
          <w:p w14:paraId="4C1AE16C" w14:textId="77777777" w:rsidR="00540ABE" w:rsidRDefault="00540ABE">
            <w:pPr>
              <w:pStyle w:val="BodyText"/>
              <w:jc w:val="center"/>
              <w:rPr>
                <w:rFonts w:ascii="Calibri" w:hAnsi="Calibri" w:cs="Arial"/>
              </w:rPr>
            </w:pPr>
            <w:r>
              <w:rPr>
                <w:rFonts w:ascii="Calibri" w:hAnsi="Calibri" w:cs="Arial"/>
                <w:sz w:val="22"/>
                <w:szCs w:val="22"/>
              </w:rPr>
              <w:t>Take whatever action is required to ensure the child’s immediate safety.</w:t>
            </w:r>
          </w:p>
          <w:p w14:paraId="3E46C7B9" w14:textId="77777777" w:rsidR="00540ABE" w:rsidRDefault="00540ABE">
            <w:pPr>
              <w:jc w:val="center"/>
              <w:rPr>
                <w:rFonts w:ascii="Calibri" w:hAnsi="Calibri" w:cs="Arial"/>
              </w:rPr>
            </w:pPr>
            <w:r>
              <w:rPr>
                <w:rFonts w:ascii="Calibri" w:hAnsi="Calibri" w:cs="Arial"/>
                <w:sz w:val="22"/>
                <w:szCs w:val="22"/>
              </w:rPr>
              <w:t>Pass the information immediately to the police and seek their advice.</w:t>
            </w:r>
          </w:p>
          <w:p w14:paraId="3C68D5BB" w14:textId="77777777" w:rsidR="00540ABE" w:rsidRDefault="00540ABE">
            <w:pPr>
              <w:jc w:val="both"/>
              <w:rPr>
                <w:rFonts w:ascii="Calibri" w:hAnsi="Calibri" w:cs="Arial"/>
              </w:rPr>
            </w:pPr>
          </w:p>
        </w:tc>
      </w:tr>
    </w:tbl>
    <w:p w14:paraId="4685D66F" w14:textId="77777777" w:rsidR="00540ABE" w:rsidRDefault="00540ABE" w:rsidP="00540ABE">
      <w:pPr>
        <w:jc w:val="both"/>
        <w:rPr>
          <w:rFonts w:ascii="Calibri" w:hAnsi="Calibri" w:cs="Arial"/>
          <w:sz w:val="22"/>
          <w:szCs w:val="22"/>
        </w:rPr>
      </w:pPr>
    </w:p>
    <w:p w14:paraId="17802B55" w14:textId="77777777" w:rsidR="00032FF6" w:rsidRDefault="00032FF6" w:rsidP="00540ABE">
      <w:pPr>
        <w:jc w:val="both"/>
        <w:rPr>
          <w:rFonts w:ascii="Calibri" w:hAnsi="Calibri" w:cs="Arial"/>
          <w:sz w:val="22"/>
          <w:szCs w:val="22"/>
        </w:rPr>
      </w:pPr>
    </w:p>
    <w:p w14:paraId="2B0B088A" w14:textId="77777777" w:rsidR="00032FF6" w:rsidRDefault="00032FF6" w:rsidP="00540ABE">
      <w:pPr>
        <w:jc w:val="both"/>
        <w:rPr>
          <w:rFonts w:ascii="Calibri" w:hAnsi="Calibri" w:cs="Arial"/>
          <w:sz w:val="22"/>
          <w:szCs w:val="22"/>
        </w:rPr>
      </w:pPr>
    </w:p>
    <w:p w14:paraId="6153537F" w14:textId="77777777" w:rsidR="00032FF6" w:rsidRDefault="00032FF6" w:rsidP="00540ABE">
      <w:pPr>
        <w:jc w:val="both"/>
        <w:rPr>
          <w:rFonts w:ascii="Calibri" w:hAnsi="Calibri" w:cs="Arial"/>
          <w:sz w:val="22"/>
          <w:szCs w:val="22"/>
        </w:rPr>
      </w:pPr>
    </w:p>
    <w:p w14:paraId="54B72646" w14:textId="77777777" w:rsidR="00032FF6" w:rsidRDefault="00032FF6" w:rsidP="00540ABE">
      <w:pPr>
        <w:jc w:val="both"/>
        <w:rPr>
          <w:rFonts w:ascii="Calibri" w:hAnsi="Calibri" w:cs="Arial"/>
          <w:sz w:val="22"/>
          <w:szCs w:val="22"/>
        </w:rPr>
      </w:pPr>
    </w:p>
    <w:p w14:paraId="11441DEE" w14:textId="77777777" w:rsidR="00032FF6" w:rsidRDefault="00032FF6" w:rsidP="00540ABE">
      <w:pPr>
        <w:jc w:val="both"/>
        <w:rPr>
          <w:rFonts w:ascii="Calibri" w:hAnsi="Calibri" w:cs="Arial"/>
          <w:sz w:val="22"/>
          <w:szCs w:val="22"/>
        </w:rPr>
      </w:pPr>
    </w:p>
    <w:p w14:paraId="7D3CE669" w14:textId="77777777" w:rsidR="00540ABE" w:rsidRDefault="00540ABE" w:rsidP="00540ABE">
      <w:pPr>
        <w:pStyle w:val="Heading8"/>
        <w:ind w:left="720"/>
        <w:jc w:val="both"/>
        <w:rPr>
          <w:rFonts w:ascii="Calibri" w:hAnsi="Calibri" w:cs="Arial"/>
          <w:i/>
          <w:sz w:val="22"/>
          <w:szCs w:val="22"/>
          <w:lang w:val="en-GB"/>
        </w:rPr>
      </w:pPr>
      <w:r>
        <w:rPr>
          <w:rFonts w:ascii="Calibri" w:hAnsi="Calibri" w:cs="Arial"/>
          <w:i/>
          <w:sz w:val="22"/>
          <w:szCs w:val="22"/>
          <w:lang w:val="en-GB"/>
        </w:rPr>
        <w:t xml:space="preserve">2b </w:t>
      </w:r>
      <w:r>
        <w:rPr>
          <w:rFonts w:ascii="Calibri" w:hAnsi="Calibri" w:cs="Arial"/>
          <w:i/>
          <w:sz w:val="22"/>
          <w:szCs w:val="22"/>
          <w:lang w:val="en-GB"/>
        </w:rPr>
        <w:tab/>
        <w:t xml:space="preserve">Record </w:t>
      </w:r>
    </w:p>
    <w:p w14:paraId="246037C4" w14:textId="77777777" w:rsidR="00540ABE" w:rsidRDefault="00540ABE" w:rsidP="00540ABE">
      <w:pPr>
        <w:jc w:val="both"/>
        <w:rPr>
          <w:rFonts w:ascii="Calibri" w:hAnsi="Calibri" w:cs="Arial"/>
          <w:sz w:val="22"/>
          <w:szCs w:val="22"/>
        </w:rPr>
      </w:pPr>
    </w:p>
    <w:p w14:paraId="1A482A27" w14:textId="77777777" w:rsidR="00540ABE" w:rsidRDefault="00540ABE" w:rsidP="00540ABE">
      <w:pPr>
        <w:jc w:val="both"/>
        <w:rPr>
          <w:rFonts w:ascii="Calibri" w:hAnsi="Calibri" w:cs="Arial"/>
          <w:sz w:val="22"/>
          <w:szCs w:val="22"/>
        </w:rPr>
      </w:pPr>
      <w:r>
        <w:rPr>
          <w:rFonts w:ascii="Calibri" w:hAnsi="Calibri" w:cs="Arial"/>
          <w:sz w:val="22"/>
          <w:szCs w:val="22"/>
        </w:rPr>
        <w:t xml:space="preserve">Make a written record of the information as soon as possible using the </w:t>
      </w:r>
      <w:r>
        <w:rPr>
          <w:rFonts w:ascii="Calibri" w:hAnsi="Calibri" w:cs="Arial"/>
          <w:i/>
          <w:sz w:val="22"/>
          <w:szCs w:val="22"/>
        </w:rPr>
        <w:t>incident report form</w:t>
      </w:r>
      <w:r>
        <w:rPr>
          <w:rFonts w:ascii="Calibri" w:hAnsi="Calibri" w:cs="Arial"/>
          <w:sz w:val="22"/>
          <w:szCs w:val="22"/>
        </w:rPr>
        <w:t xml:space="preserve"> completing as much of the form as possible. The following information will help the police and social workers decide what action to take next: </w:t>
      </w:r>
    </w:p>
    <w:p w14:paraId="5D85ECBD" w14:textId="77777777" w:rsidR="00540ABE" w:rsidRDefault="00540ABE" w:rsidP="00540ABE">
      <w:pPr>
        <w:ind w:left="720"/>
        <w:jc w:val="both"/>
        <w:rPr>
          <w:rFonts w:ascii="Calibri" w:hAnsi="Calibri" w:cs="Arial"/>
          <w:sz w:val="22"/>
          <w:szCs w:val="22"/>
        </w:rPr>
      </w:pPr>
    </w:p>
    <w:p w14:paraId="75D7EEF1"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Child’s name, age and date of birth.</w:t>
      </w:r>
    </w:p>
    <w:p w14:paraId="77F67D0C"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Child’s home address and telephone number.</w:t>
      </w:r>
    </w:p>
    <w:p w14:paraId="46282BF9"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Any times, dates or other relevant information.</w:t>
      </w:r>
    </w:p>
    <w:p w14:paraId="0E2BB79E"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Whether the person making the report is expressing their own concern or the concerns of another person.</w:t>
      </w:r>
    </w:p>
    <w:p w14:paraId="3E2FD8CD"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The child’s account, if it can be given, of what has happened and how any injuries </w:t>
      </w:r>
      <w:r>
        <w:rPr>
          <w:rFonts w:ascii="Calibri" w:hAnsi="Calibri" w:cs="Arial"/>
          <w:sz w:val="22"/>
          <w:szCs w:val="22"/>
        </w:rPr>
        <w:br/>
        <w:t xml:space="preserve">occurred </w:t>
      </w:r>
      <w:r>
        <w:rPr>
          <w:rFonts w:ascii="Calibri" w:hAnsi="Calibri" w:cs="Arial"/>
          <w:i/>
          <w:sz w:val="22"/>
          <w:szCs w:val="22"/>
        </w:rPr>
        <w:t>using the child’s own words.</w:t>
      </w:r>
    </w:p>
    <w:p w14:paraId="4C9D1759"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The nature of the concern (include all of the information obtained during the initial account e.g. time, date, location).</w:t>
      </w:r>
    </w:p>
    <w:p w14:paraId="41959A3B"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A description of any visible (when normally dressed) injuries or bruising, behavioural signs, indirect signs (do not physically examine the child).</w:t>
      </w:r>
    </w:p>
    <w:p w14:paraId="234AAEAA"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Details of any witnesses. </w:t>
      </w:r>
    </w:p>
    <w:p w14:paraId="031B7273"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Whether the child’s parents/carers have been informed.</w:t>
      </w:r>
    </w:p>
    <w:p w14:paraId="4F024C37"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Details of anyone else who has been consulted and the information obtained from them.</w:t>
      </w:r>
    </w:p>
    <w:p w14:paraId="2632BACB"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If it is not the child making the report, whether the child has been spoken to, if so what was said </w:t>
      </w:r>
      <w:r>
        <w:rPr>
          <w:rFonts w:ascii="Calibri" w:hAnsi="Calibri" w:cs="Arial"/>
          <w:i/>
          <w:sz w:val="22"/>
          <w:szCs w:val="22"/>
        </w:rPr>
        <w:t>using the child’s own words.</w:t>
      </w:r>
    </w:p>
    <w:p w14:paraId="0334BBF1"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The child’s views on the situation. </w:t>
      </w:r>
    </w:p>
    <w:p w14:paraId="191AB6E3" w14:textId="77777777" w:rsidR="00540ABE" w:rsidRDefault="00540ABE" w:rsidP="00540ABE">
      <w:pPr>
        <w:jc w:val="both"/>
        <w:rPr>
          <w:rFonts w:ascii="Calibri" w:hAnsi="Calibri" w:cs="Arial"/>
          <w:sz w:val="22"/>
          <w:szCs w:val="22"/>
        </w:rPr>
      </w:pPr>
    </w:p>
    <w:p w14:paraId="30E6EDFF" w14:textId="77777777" w:rsidR="00540ABE" w:rsidRDefault="00540ABE" w:rsidP="00540ABE">
      <w:pPr>
        <w:jc w:val="both"/>
        <w:rPr>
          <w:rFonts w:ascii="Calibri" w:hAnsi="Calibri" w:cs="Arial"/>
          <w:sz w:val="22"/>
          <w:szCs w:val="22"/>
        </w:rPr>
      </w:pPr>
      <w:r>
        <w:rPr>
          <w:rFonts w:ascii="Calibri" w:hAnsi="Calibri" w:cs="Arial"/>
          <w:sz w:val="22"/>
          <w:szCs w:val="22"/>
        </w:rPr>
        <w:t>If completing the form electronically, do not save copies to the hard drive, disk or pen drive.  Print a copy, sign and date and then delete immediately. Pass the record to social work services or the police and to the</w:t>
      </w:r>
      <w:r>
        <w:rPr>
          <w:rFonts w:ascii="Calibri" w:hAnsi="Calibri" w:cs="Arial"/>
          <w:i/>
          <w:sz w:val="22"/>
          <w:szCs w:val="22"/>
        </w:rPr>
        <w:t xml:space="preserve"> </w:t>
      </w:r>
      <w:r>
        <w:rPr>
          <w:rFonts w:ascii="Calibri" w:hAnsi="Calibri" w:cs="Arial"/>
          <w:sz w:val="22"/>
          <w:szCs w:val="22"/>
        </w:rPr>
        <w:t>Scottish Fencing</w:t>
      </w:r>
      <w:r>
        <w:rPr>
          <w:rFonts w:ascii="Calibri" w:hAnsi="Calibri" w:cs="Arial"/>
          <w:i/>
          <w:sz w:val="22"/>
          <w:szCs w:val="22"/>
        </w:rPr>
        <w:t xml:space="preserve"> </w:t>
      </w:r>
      <w:r>
        <w:rPr>
          <w:rFonts w:ascii="Calibri" w:hAnsi="Calibri" w:cs="Arial"/>
          <w:sz w:val="22"/>
          <w:szCs w:val="22"/>
        </w:rPr>
        <w:t>Child Protection Officer that day.</w:t>
      </w:r>
    </w:p>
    <w:p w14:paraId="26451DB7" w14:textId="77777777" w:rsidR="00540ABE" w:rsidRDefault="00540ABE" w:rsidP="00540ABE">
      <w:pPr>
        <w:pStyle w:val="BodyTextIndent"/>
        <w:spacing w:after="0"/>
        <w:ind w:left="720"/>
        <w:jc w:val="both"/>
        <w:rPr>
          <w:rFonts w:ascii="Calibri" w:hAnsi="Calibri" w:cs="Arial"/>
          <w:b/>
          <w:sz w:val="22"/>
          <w:szCs w:val="22"/>
          <w:lang w:val="en-GB"/>
        </w:rPr>
      </w:pPr>
    </w:p>
    <w:p w14:paraId="4491B34C" w14:textId="77777777" w:rsidR="00540ABE" w:rsidRDefault="00540ABE" w:rsidP="00540ABE">
      <w:pPr>
        <w:pStyle w:val="BodyTextIndent"/>
        <w:spacing w:after="0"/>
        <w:ind w:left="720"/>
        <w:jc w:val="both"/>
        <w:rPr>
          <w:rFonts w:ascii="Calibri" w:hAnsi="Calibri" w:cs="Arial"/>
          <w:b/>
          <w:i/>
          <w:sz w:val="22"/>
          <w:szCs w:val="22"/>
          <w:lang w:val="en-GB"/>
        </w:rPr>
      </w:pPr>
      <w:r>
        <w:rPr>
          <w:rFonts w:ascii="Calibri" w:hAnsi="Calibri" w:cs="Arial"/>
          <w:b/>
          <w:i/>
          <w:sz w:val="22"/>
          <w:szCs w:val="22"/>
          <w:lang w:val="en-GB"/>
        </w:rPr>
        <w:t>2c</w:t>
      </w:r>
      <w:r>
        <w:rPr>
          <w:rFonts w:ascii="Calibri" w:hAnsi="Calibri" w:cs="Arial"/>
          <w:b/>
          <w:i/>
          <w:sz w:val="22"/>
          <w:szCs w:val="22"/>
          <w:lang w:val="en-GB"/>
        </w:rPr>
        <w:tab/>
        <w:t>Sharing Concerns with Parents/Carers</w:t>
      </w:r>
    </w:p>
    <w:p w14:paraId="24983ED5" w14:textId="77777777" w:rsidR="00540ABE" w:rsidRDefault="00540ABE" w:rsidP="00540ABE">
      <w:pPr>
        <w:jc w:val="both"/>
        <w:rPr>
          <w:rFonts w:ascii="Calibri" w:hAnsi="Calibri" w:cs="Arial"/>
          <w:sz w:val="22"/>
          <w:szCs w:val="22"/>
        </w:rPr>
      </w:pPr>
    </w:p>
    <w:p w14:paraId="7FAF2B25" w14:textId="77777777" w:rsidR="00540ABE" w:rsidRDefault="00540ABE" w:rsidP="00540ABE">
      <w:pPr>
        <w:jc w:val="both"/>
        <w:rPr>
          <w:rFonts w:ascii="Calibri" w:hAnsi="Calibri" w:cs="Arial"/>
          <w:sz w:val="22"/>
          <w:szCs w:val="22"/>
        </w:rPr>
      </w:pPr>
      <w:r>
        <w:rPr>
          <w:rFonts w:ascii="Calibri" w:hAnsi="Calibri" w:cs="Arial"/>
          <w:sz w:val="22"/>
          <w:szCs w:val="22"/>
        </w:rPr>
        <w:t xml:space="preserve">Where there are concerns that the parents/carers may be responsible for or have knowledge of the abuse, sharing concerns with the parents/carers may place the child at further risk. </w:t>
      </w:r>
      <w:r>
        <w:rPr>
          <w:rFonts w:ascii="Calibri" w:hAnsi="Calibri" w:cs="Arial"/>
          <w:b/>
          <w:i/>
          <w:sz w:val="22"/>
          <w:szCs w:val="22"/>
        </w:rPr>
        <w:t>In such cases advice must always firstly be sought from the police or social work services as to who informs the parents/carers.</w:t>
      </w:r>
    </w:p>
    <w:p w14:paraId="7E172C5D" w14:textId="77777777" w:rsidR="00540ABE" w:rsidRDefault="00540ABE" w:rsidP="2D2C20A9">
      <w:pPr>
        <w:rPr>
          <w:rFonts w:ascii="Calibri" w:hAnsi="Calibri" w:cs="Arial"/>
          <w:b/>
          <w:bCs/>
          <w:sz w:val="28"/>
          <w:szCs w:val="28"/>
          <w:u w:val="single"/>
        </w:rPr>
      </w:pPr>
      <w:r w:rsidRPr="2D2C20A9">
        <w:rPr>
          <w:rFonts w:ascii="Calibri" w:hAnsi="Calibri" w:cs="Arial"/>
          <w:sz w:val="22"/>
          <w:szCs w:val="22"/>
        </w:rPr>
        <w:br w:type="page"/>
      </w:r>
      <w:r w:rsidRPr="2D2C20A9">
        <w:rPr>
          <w:rFonts w:ascii="Calibri" w:hAnsi="Calibri" w:cs="Arial"/>
          <w:b/>
          <w:bCs/>
          <w:sz w:val="28"/>
          <w:szCs w:val="28"/>
          <w:u w:val="single"/>
        </w:rPr>
        <w:lastRenderedPageBreak/>
        <w:t>RESPONDING TO CONCERNS ABOUT A CHILD FLOWCHART</w:t>
      </w:r>
    </w:p>
    <w:p w14:paraId="5A0DEACA" w14:textId="77777777" w:rsidR="00540ABE" w:rsidRDefault="00540ABE" w:rsidP="2D2C20A9">
      <w:pPr>
        <w:rPr>
          <w:rFonts w:ascii="Calibri" w:hAnsi="Calibri" w:cs="Arial"/>
          <w:b/>
          <w:bCs/>
          <w:sz w:val="28"/>
          <w:szCs w:val="28"/>
          <w:u w:val="single"/>
        </w:rPr>
      </w:pPr>
    </w:p>
    <w:p w14:paraId="62F51CB9" w14:textId="77777777" w:rsidR="00540ABE" w:rsidRDefault="6963FAD0" w:rsidP="2D2C20A9">
      <w:pPr>
        <w:rPr>
          <w:rFonts w:ascii="Calibri" w:hAnsi="Calibri" w:cs="Arial"/>
          <w:b/>
          <w:bCs/>
          <w:sz w:val="28"/>
          <w:szCs w:val="28"/>
          <w:u w:val="single"/>
        </w:rPr>
      </w:pPr>
      <w:r>
        <w:rPr>
          <w:noProof/>
        </w:rPr>
        <w:drawing>
          <wp:inline distT="0" distB="0" distL="0" distR="0" wp14:anchorId="6D212D1D" wp14:editId="2CCCB4E3">
            <wp:extent cx="6391276" cy="3590925"/>
            <wp:effectExtent l="0" t="0" r="0" b="0"/>
            <wp:docPr id="1429914214" name="Picture 142991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391276" cy="3590925"/>
                    </a:xfrm>
                    <a:prstGeom prst="rect">
                      <a:avLst/>
                    </a:prstGeom>
                  </pic:spPr>
                </pic:pic>
              </a:graphicData>
            </a:graphic>
          </wp:inline>
        </w:drawing>
      </w:r>
    </w:p>
    <w:p w14:paraId="705BE123" w14:textId="77777777" w:rsidR="00540ABE" w:rsidRDefault="00540ABE" w:rsidP="00540ABE"/>
    <w:p w14:paraId="0FD8E631" w14:textId="77777777" w:rsidR="00540ABE" w:rsidRDefault="00540ABE" w:rsidP="00540ABE"/>
    <w:p w14:paraId="0F039DA0" w14:textId="77777777" w:rsidR="00540ABE" w:rsidRDefault="00540ABE" w:rsidP="00540ABE"/>
    <w:p w14:paraId="18C2C2F7" w14:textId="77777777" w:rsidR="00540ABE" w:rsidRDefault="00540ABE" w:rsidP="00540ABE"/>
    <w:p w14:paraId="02BE4E48" w14:textId="77777777" w:rsidR="00540ABE" w:rsidRDefault="00540ABE" w:rsidP="00540ABE"/>
    <w:p w14:paraId="59CDDDBF" w14:textId="77777777" w:rsidR="00540ABE" w:rsidRDefault="00540ABE" w:rsidP="00540ABE"/>
    <w:p w14:paraId="49C0CE11" w14:textId="77777777" w:rsidR="00540ABE" w:rsidRDefault="00540ABE" w:rsidP="00540ABE"/>
    <w:p w14:paraId="04AE3F51" w14:textId="77777777" w:rsidR="00540ABE" w:rsidRDefault="00540ABE" w:rsidP="00540ABE"/>
    <w:p w14:paraId="2BBFB170" w14:textId="77777777" w:rsidR="00540ABE" w:rsidRDefault="00540ABE" w:rsidP="00540ABE"/>
    <w:p w14:paraId="7406D333" w14:textId="77777777" w:rsidR="00540ABE" w:rsidRDefault="00540ABE" w:rsidP="00540ABE"/>
    <w:p w14:paraId="44E1509A" w14:textId="77777777" w:rsidR="2D2C20A9" w:rsidRDefault="2D2C20A9"/>
    <w:p w14:paraId="12DDEE34" w14:textId="77777777" w:rsidR="2D2C20A9" w:rsidRDefault="2D2C20A9"/>
    <w:p w14:paraId="6707F497" w14:textId="77777777" w:rsidR="2D2C20A9" w:rsidRDefault="2D2C20A9"/>
    <w:p w14:paraId="373F2B6F" w14:textId="77777777" w:rsidR="2D2C20A9" w:rsidRDefault="2D2C20A9"/>
    <w:p w14:paraId="0D720E5B" w14:textId="77777777" w:rsidR="2D2C20A9" w:rsidRDefault="2D2C20A9"/>
    <w:p w14:paraId="6B9D620B" w14:textId="77777777" w:rsidR="2D2C20A9" w:rsidRDefault="2D2C20A9"/>
    <w:p w14:paraId="0FC7278D" w14:textId="77777777" w:rsidR="2D2C20A9" w:rsidRDefault="2D2C20A9"/>
    <w:p w14:paraId="664500E5" w14:textId="77777777" w:rsidR="2D2C20A9" w:rsidRDefault="2D2C20A9"/>
    <w:p w14:paraId="004045A2" w14:textId="77777777" w:rsidR="2D2C20A9" w:rsidRDefault="2D2C20A9"/>
    <w:p w14:paraId="3CBC15AB" w14:textId="77777777" w:rsidR="2D2C20A9" w:rsidRDefault="2D2C20A9"/>
    <w:p w14:paraId="16981558" w14:textId="77777777" w:rsidR="2D2C20A9" w:rsidRDefault="2D2C20A9"/>
    <w:p w14:paraId="6377991F" w14:textId="77777777" w:rsidR="2D2C20A9" w:rsidRDefault="2D2C20A9"/>
    <w:p w14:paraId="7E3A3763" w14:textId="77777777" w:rsidR="2D2C20A9" w:rsidRDefault="2D2C20A9"/>
    <w:p w14:paraId="1A6BDE35" w14:textId="77777777" w:rsidR="2D2C20A9" w:rsidRDefault="2D2C20A9"/>
    <w:p w14:paraId="373859DE" w14:textId="77777777" w:rsidR="2D2C20A9" w:rsidRDefault="2D2C20A9"/>
    <w:p w14:paraId="07DC5F7C" w14:textId="77777777" w:rsidR="2D2C20A9" w:rsidRDefault="2D2C20A9"/>
    <w:p w14:paraId="2C47D69D" w14:textId="77777777" w:rsidR="00155A24" w:rsidRDefault="00155A24">
      <w:pPr>
        <w:spacing w:after="160" w:line="259" w:lineRule="auto"/>
      </w:pPr>
      <w:r>
        <w:br w:type="page"/>
      </w:r>
    </w:p>
    <w:p w14:paraId="5B011236" w14:textId="77777777" w:rsidR="2D2C20A9" w:rsidRDefault="2D2C20A9"/>
    <w:p w14:paraId="53247EE7" w14:textId="77777777" w:rsidR="0E43D672" w:rsidRDefault="0E43D672" w:rsidP="2D2C20A9">
      <w:pPr>
        <w:rPr>
          <w:rFonts w:asciiTheme="minorHAnsi" w:eastAsiaTheme="minorEastAsia" w:hAnsiTheme="minorHAnsi" w:cstheme="minorBidi"/>
          <w:b/>
          <w:bCs/>
          <w:color w:val="000000" w:themeColor="text1"/>
          <w:sz w:val="28"/>
          <w:szCs w:val="28"/>
          <w:u w:val="single"/>
        </w:rPr>
      </w:pPr>
      <w:r w:rsidRPr="2D2C20A9">
        <w:rPr>
          <w:rFonts w:asciiTheme="minorHAnsi" w:eastAsiaTheme="minorEastAsia" w:hAnsiTheme="minorHAnsi" w:cstheme="minorBidi"/>
          <w:b/>
          <w:bCs/>
          <w:color w:val="000000" w:themeColor="text1"/>
          <w:sz w:val="28"/>
          <w:szCs w:val="28"/>
          <w:u w:val="single"/>
        </w:rPr>
        <w:t>CASE MANAGEMENT REVIEW PROCESS</w:t>
      </w:r>
    </w:p>
    <w:p w14:paraId="3A25433A" w14:textId="77777777" w:rsidR="2D2C20A9" w:rsidRDefault="2D2C20A9" w:rsidP="2D2C20A9">
      <w:pPr>
        <w:rPr>
          <w:rFonts w:ascii="Aptos" w:eastAsia="Aptos" w:hAnsi="Aptos" w:cs="Aptos"/>
          <w:color w:val="000000" w:themeColor="text1"/>
          <w:sz w:val="22"/>
          <w:szCs w:val="22"/>
        </w:rPr>
      </w:pPr>
    </w:p>
    <w:p w14:paraId="4290E3B5" w14:textId="16D2F79B" w:rsidR="6963FAD0" w:rsidRDefault="005B6F57" w:rsidP="2D2C20A9">
      <w:pPr>
        <w:rPr>
          <w:rFonts w:asciiTheme="minorHAnsi" w:eastAsiaTheme="minorEastAsia" w:hAnsiTheme="minorHAnsi" w:cstheme="minorBidi"/>
          <w:color w:val="000000" w:themeColor="text1"/>
          <w:sz w:val="22"/>
          <w:szCs w:val="22"/>
        </w:rPr>
      </w:pPr>
      <w:r w:rsidRPr="005B6F57">
        <w:rPr>
          <w:rFonts w:asciiTheme="minorHAnsi" w:eastAsiaTheme="minorEastAsia" w:hAnsiTheme="minorHAnsi" w:cstheme="minorBidi"/>
          <w:color w:val="000000" w:themeColor="text1"/>
          <w:sz w:val="22"/>
          <w:szCs w:val="22"/>
          <w:highlight w:val="yellow"/>
        </w:rPr>
        <w:t>XXX Fencing Club</w:t>
      </w:r>
      <w:r w:rsidR="6963FAD0" w:rsidRPr="2D2C20A9">
        <w:rPr>
          <w:rFonts w:asciiTheme="minorHAnsi" w:eastAsiaTheme="minorEastAsia" w:hAnsiTheme="minorHAnsi" w:cstheme="minorBidi"/>
          <w:color w:val="000000" w:themeColor="text1"/>
          <w:sz w:val="22"/>
          <w:szCs w:val="22"/>
        </w:rPr>
        <w:t xml:space="preserve"> is committed to ensuring cases of a Wellbeing and Protection nature are managed as effectively and as efficiently as possible. Ensuring that there is a managed process in place for reviewing case investigation and decision-making processes on a regular basis is good practice and supports with the </w:t>
      </w:r>
      <w:r w:rsidR="00276756">
        <w:rPr>
          <w:rFonts w:asciiTheme="minorHAnsi" w:eastAsiaTheme="minorEastAsia" w:hAnsiTheme="minorHAnsi" w:cstheme="minorBidi"/>
          <w:color w:val="000000" w:themeColor="text1"/>
          <w:sz w:val="22"/>
          <w:szCs w:val="22"/>
        </w:rPr>
        <w:t xml:space="preserve">club’s and </w:t>
      </w:r>
      <w:r w:rsidR="6963FAD0" w:rsidRPr="2D2C20A9">
        <w:rPr>
          <w:rFonts w:asciiTheme="minorHAnsi" w:eastAsiaTheme="minorEastAsia" w:hAnsiTheme="minorHAnsi" w:cstheme="minorBidi"/>
          <w:color w:val="000000" w:themeColor="text1"/>
          <w:sz w:val="22"/>
          <w:szCs w:val="22"/>
        </w:rPr>
        <w:t>Scottish Fencing safeguarding risk assessment and management processes.</w:t>
      </w:r>
    </w:p>
    <w:p w14:paraId="4B7C7636" w14:textId="77777777" w:rsidR="2D2C20A9" w:rsidRDefault="2D2C20A9" w:rsidP="2D2C20A9">
      <w:pPr>
        <w:rPr>
          <w:rFonts w:asciiTheme="minorHAnsi" w:eastAsiaTheme="minorEastAsia" w:hAnsiTheme="minorHAnsi" w:cstheme="minorBidi"/>
          <w:color w:val="000000" w:themeColor="text1"/>
          <w:sz w:val="22"/>
          <w:szCs w:val="22"/>
        </w:rPr>
      </w:pPr>
    </w:p>
    <w:p w14:paraId="00CFDF32" w14:textId="77777777"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Having a case management review process in place provides an opportunity to:</w:t>
      </w:r>
    </w:p>
    <w:p w14:paraId="41B23204"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Explore if policies and procedures were followed and were effective</w:t>
      </w:r>
      <w:r w:rsidR="00F67676" w:rsidRPr="00F67676">
        <w:rPr>
          <w:rFonts w:asciiTheme="minorHAnsi" w:eastAsiaTheme="minorEastAsia" w:hAnsiTheme="minorHAnsi" w:cstheme="minorBidi"/>
          <w:color w:val="000000" w:themeColor="text1"/>
          <w:sz w:val="22"/>
          <w:szCs w:val="22"/>
        </w:rPr>
        <w:t>,</w:t>
      </w:r>
    </w:p>
    <w:p w14:paraId="6C35ADC6"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if the correct governance was followed and whether any improvements are required</w:t>
      </w:r>
      <w:r w:rsidR="00F67676" w:rsidRPr="00F67676">
        <w:rPr>
          <w:rFonts w:asciiTheme="minorHAnsi" w:eastAsiaTheme="minorEastAsia" w:hAnsiTheme="minorHAnsi" w:cstheme="minorBidi"/>
          <w:color w:val="000000" w:themeColor="text1"/>
          <w:sz w:val="22"/>
          <w:szCs w:val="22"/>
        </w:rPr>
        <w:t>,</w:t>
      </w:r>
    </w:p>
    <w:p w14:paraId="625886EE"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Establish whether appropriate action was taken</w:t>
      </w:r>
      <w:r w:rsidR="00F67676" w:rsidRPr="00F67676">
        <w:rPr>
          <w:rFonts w:asciiTheme="minorHAnsi" w:eastAsiaTheme="minorEastAsia" w:hAnsiTheme="minorHAnsi" w:cstheme="minorBidi"/>
          <w:color w:val="000000" w:themeColor="text1"/>
          <w:sz w:val="22"/>
          <w:szCs w:val="22"/>
        </w:rPr>
        <w:t>,</w:t>
      </w:r>
    </w:p>
    <w:p w14:paraId="793D37FE"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Examine the role of individuals involved in responding to and managing the case to establish whether further support or training is required</w:t>
      </w:r>
      <w:r w:rsidR="00F67676" w:rsidRPr="00F67676">
        <w:rPr>
          <w:rFonts w:asciiTheme="minorHAnsi" w:eastAsiaTheme="minorEastAsia" w:hAnsiTheme="minorHAnsi" w:cstheme="minorBidi"/>
          <w:color w:val="000000" w:themeColor="text1"/>
          <w:sz w:val="22"/>
          <w:szCs w:val="22"/>
        </w:rPr>
        <w:t>,</w:t>
      </w:r>
    </w:p>
    <w:p w14:paraId="3C99FBD1" w14:textId="79C47A6F"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 xml:space="preserve">Review how well the club/Scottish </w:t>
      </w:r>
      <w:r w:rsidR="00276756">
        <w:rPr>
          <w:rFonts w:asciiTheme="minorHAnsi" w:eastAsiaTheme="minorEastAsia" w:hAnsiTheme="minorHAnsi" w:cstheme="minorBidi"/>
          <w:color w:val="000000" w:themeColor="text1"/>
          <w:sz w:val="22"/>
          <w:szCs w:val="22"/>
        </w:rPr>
        <w:t>Fencing</w:t>
      </w:r>
      <w:r w:rsidRPr="00F67676">
        <w:rPr>
          <w:rFonts w:asciiTheme="minorHAnsi" w:eastAsiaTheme="minorEastAsia" w:hAnsiTheme="minorHAnsi" w:cstheme="minorBidi"/>
          <w:color w:val="000000" w:themeColor="text1"/>
          <w:sz w:val="22"/>
          <w:szCs w:val="22"/>
        </w:rPr>
        <w:t xml:space="preserve"> worked with other organisations involved in the case</w:t>
      </w:r>
      <w:r w:rsidR="00F67676">
        <w:rPr>
          <w:rFonts w:asciiTheme="minorHAnsi" w:eastAsiaTheme="minorEastAsia" w:hAnsiTheme="minorHAnsi" w:cstheme="minorBidi"/>
          <w:color w:val="000000" w:themeColor="text1"/>
          <w:sz w:val="22"/>
          <w:szCs w:val="22"/>
        </w:rPr>
        <w:t>,</w:t>
      </w:r>
    </w:p>
    <w:p w14:paraId="7A5E542B"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if any changes are required or recommendations for the future</w:t>
      </w:r>
      <w:r w:rsidR="00F67676">
        <w:rPr>
          <w:rFonts w:asciiTheme="minorHAnsi" w:eastAsiaTheme="minorEastAsia" w:hAnsiTheme="minorHAnsi" w:cstheme="minorBidi"/>
          <w:color w:val="000000" w:themeColor="text1"/>
          <w:sz w:val="22"/>
          <w:szCs w:val="22"/>
        </w:rPr>
        <w:t>,</w:t>
      </w:r>
    </w:p>
    <w:p w14:paraId="0FCFEE42"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specific areas of risk, trends, or patterns</w:t>
      </w:r>
      <w:r w:rsidR="00F67676">
        <w:rPr>
          <w:rFonts w:asciiTheme="minorHAnsi" w:eastAsiaTheme="minorEastAsia" w:hAnsiTheme="minorHAnsi" w:cstheme="minorBidi"/>
          <w:color w:val="000000" w:themeColor="text1"/>
          <w:sz w:val="22"/>
          <w:szCs w:val="22"/>
        </w:rPr>
        <w:t>, and/or</w:t>
      </w:r>
    </w:p>
    <w:p w14:paraId="36F41E89"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 xml:space="preserve">Increase the confidence of those involved in the club/Scottish </w:t>
      </w:r>
      <w:r w:rsidR="00F67676">
        <w:rPr>
          <w:rFonts w:asciiTheme="minorHAnsi" w:eastAsiaTheme="minorEastAsia" w:hAnsiTheme="minorHAnsi" w:cstheme="minorBidi"/>
          <w:color w:val="000000" w:themeColor="text1"/>
          <w:sz w:val="22"/>
          <w:szCs w:val="22"/>
        </w:rPr>
        <w:t>Fencing</w:t>
      </w:r>
      <w:r w:rsidRPr="00F67676">
        <w:rPr>
          <w:rFonts w:asciiTheme="minorHAnsi" w:eastAsiaTheme="minorEastAsia" w:hAnsiTheme="minorHAnsi" w:cstheme="minorBidi"/>
          <w:color w:val="000000" w:themeColor="text1"/>
          <w:sz w:val="22"/>
          <w:szCs w:val="22"/>
        </w:rPr>
        <w:t xml:space="preserve"> by demonstrating an open and transparent approach</w:t>
      </w:r>
      <w:r w:rsidR="00F67676">
        <w:rPr>
          <w:rFonts w:asciiTheme="minorHAnsi" w:eastAsiaTheme="minorEastAsia" w:hAnsiTheme="minorHAnsi" w:cstheme="minorBidi"/>
          <w:color w:val="000000" w:themeColor="text1"/>
          <w:sz w:val="22"/>
          <w:szCs w:val="22"/>
        </w:rPr>
        <w:t>.</w:t>
      </w:r>
    </w:p>
    <w:p w14:paraId="4E444F53" w14:textId="77777777" w:rsidR="2D2C20A9" w:rsidRDefault="2D2C20A9" w:rsidP="2D2C20A9">
      <w:pPr>
        <w:rPr>
          <w:rFonts w:asciiTheme="minorHAnsi" w:eastAsiaTheme="minorEastAsia" w:hAnsiTheme="minorHAnsi" w:cstheme="minorBidi"/>
          <w:color w:val="000000" w:themeColor="text1"/>
          <w:sz w:val="22"/>
          <w:szCs w:val="22"/>
        </w:rPr>
      </w:pPr>
    </w:p>
    <w:p w14:paraId="2DA41006" w14:textId="77777777"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Clubs should conduct a case review:</w:t>
      </w:r>
    </w:p>
    <w:p w14:paraId="0A078D1A"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At the conclusion of any case dealt with through the procedures for responding to concerns</w:t>
      </w:r>
      <w:r w:rsidR="00F67676">
        <w:rPr>
          <w:rFonts w:asciiTheme="minorHAnsi" w:eastAsiaTheme="minorEastAsia" w:hAnsiTheme="minorHAnsi" w:cstheme="minorBidi"/>
          <w:color w:val="000000" w:themeColor="text1"/>
          <w:sz w:val="22"/>
          <w:szCs w:val="22"/>
        </w:rPr>
        <w:t>,</w:t>
      </w:r>
    </w:p>
    <w:p w14:paraId="5EBCC688"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 xml:space="preserve">At the conclusion of legal proceedings where the </w:t>
      </w:r>
      <w:r w:rsidRPr="00B40C82">
        <w:rPr>
          <w:rFonts w:asciiTheme="minorHAnsi" w:eastAsiaTheme="minorEastAsia" w:hAnsiTheme="minorHAnsi" w:cstheme="minorBidi"/>
          <w:color w:val="000000" w:themeColor="text1"/>
          <w:sz w:val="22"/>
          <w:szCs w:val="22"/>
          <w:highlight w:val="yellow"/>
        </w:rPr>
        <w:t>club</w:t>
      </w:r>
      <w:r w:rsidRPr="00F67676">
        <w:rPr>
          <w:rFonts w:asciiTheme="minorHAnsi" w:eastAsiaTheme="minorEastAsia" w:hAnsiTheme="minorHAnsi" w:cstheme="minorBidi"/>
          <w:color w:val="000000" w:themeColor="text1"/>
          <w:sz w:val="22"/>
          <w:szCs w:val="22"/>
        </w:rPr>
        <w:t xml:space="preserve"> has been involved in the investigation</w:t>
      </w:r>
      <w:r w:rsidR="00F67676">
        <w:rPr>
          <w:rFonts w:asciiTheme="minorHAnsi" w:eastAsiaTheme="minorEastAsia" w:hAnsiTheme="minorHAnsi" w:cstheme="minorBidi"/>
          <w:color w:val="000000" w:themeColor="text1"/>
          <w:sz w:val="22"/>
          <w:szCs w:val="22"/>
        </w:rPr>
        <w:t>,</w:t>
      </w:r>
    </w:p>
    <w:p w14:paraId="0B193011"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At the conclusion of disciplinary proceedings, including an appeal</w:t>
      </w:r>
      <w:r w:rsidR="00F67676">
        <w:rPr>
          <w:rFonts w:asciiTheme="minorHAnsi" w:eastAsiaTheme="minorEastAsia" w:hAnsiTheme="minorHAnsi" w:cstheme="minorBidi"/>
          <w:color w:val="000000" w:themeColor="text1"/>
          <w:sz w:val="22"/>
          <w:szCs w:val="22"/>
        </w:rPr>
        <w:t>, or</w:t>
      </w:r>
    </w:p>
    <w:p w14:paraId="6055BBCA" w14:textId="7777777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As part of the regular review of all child wellbeing and protection cases but particularly where Police, Child social services or other statutory agencies have been involved in a case</w:t>
      </w:r>
      <w:r w:rsidR="00F67676">
        <w:rPr>
          <w:rFonts w:asciiTheme="minorHAnsi" w:eastAsiaTheme="minorEastAsia" w:hAnsiTheme="minorHAnsi" w:cstheme="minorBidi"/>
          <w:color w:val="000000" w:themeColor="text1"/>
          <w:sz w:val="22"/>
          <w:szCs w:val="22"/>
        </w:rPr>
        <w:t>.</w:t>
      </w:r>
    </w:p>
    <w:p w14:paraId="54121663" w14:textId="77777777" w:rsidR="2D2C20A9" w:rsidRDefault="2D2C20A9" w:rsidP="2D2C20A9">
      <w:pPr>
        <w:rPr>
          <w:rFonts w:asciiTheme="minorHAnsi" w:eastAsiaTheme="minorEastAsia" w:hAnsiTheme="minorHAnsi" w:cstheme="minorBidi"/>
          <w:color w:val="000000" w:themeColor="text1"/>
          <w:sz w:val="22"/>
          <w:szCs w:val="22"/>
        </w:rPr>
      </w:pPr>
    </w:p>
    <w:p w14:paraId="54F1C448" w14:textId="77777777"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 xml:space="preserve">The Club should conduct the review of the case(s) once the case has been closed and the matter has concluded. </w:t>
      </w:r>
    </w:p>
    <w:p w14:paraId="5A03E2B5" w14:textId="77777777" w:rsidR="2D2C20A9" w:rsidRDefault="2D2C20A9" w:rsidP="2D2C20A9">
      <w:pPr>
        <w:rPr>
          <w:rFonts w:asciiTheme="minorHAnsi" w:eastAsiaTheme="minorEastAsia" w:hAnsiTheme="minorHAnsi" w:cstheme="minorBidi"/>
          <w:color w:val="000000" w:themeColor="text1"/>
          <w:sz w:val="22"/>
          <w:szCs w:val="22"/>
        </w:rPr>
      </w:pPr>
    </w:p>
    <w:p w14:paraId="621D30D0" w14:textId="77777777"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 xml:space="preserve">The case management review should be completed no later than eight weeks from the conclusion of the case. Ensuring the correct people are involved in the case review is key. Generally, the case management review should be managed by either the club </w:t>
      </w:r>
      <w:r w:rsidR="00D02FA0">
        <w:rPr>
          <w:rFonts w:asciiTheme="minorHAnsi" w:eastAsiaTheme="minorEastAsia" w:hAnsiTheme="minorHAnsi" w:cstheme="minorBidi"/>
          <w:color w:val="000000" w:themeColor="text1"/>
          <w:sz w:val="22"/>
          <w:szCs w:val="22"/>
        </w:rPr>
        <w:t>Welfare Officer</w:t>
      </w:r>
      <w:r w:rsidRPr="2D2C20A9">
        <w:rPr>
          <w:rFonts w:asciiTheme="minorHAnsi" w:eastAsiaTheme="minorEastAsia" w:hAnsiTheme="minorHAnsi" w:cstheme="minorBidi"/>
          <w:color w:val="000000" w:themeColor="text1"/>
          <w:sz w:val="22"/>
          <w:szCs w:val="22"/>
        </w:rPr>
        <w:t xml:space="preserve"> or the Club Chair where there is no conflict, and that person should be supported by up to two others from the Club Committee who should also be clear of conflict with the case being reviewed (</w:t>
      </w:r>
      <w:r w:rsidR="00A0400C">
        <w:rPr>
          <w:rFonts w:asciiTheme="minorHAnsi" w:eastAsiaTheme="minorEastAsia" w:hAnsiTheme="minorHAnsi" w:cstheme="minorBidi"/>
          <w:color w:val="000000" w:themeColor="text1"/>
          <w:sz w:val="22"/>
          <w:szCs w:val="22"/>
        </w:rPr>
        <w:t>that is</w:t>
      </w:r>
      <w:r w:rsidRPr="2D2C20A9">
        <w:rPr>
          <w:rFonts w:asciiTheme="minorHAnsi" w:eastAsiaTheme="minorEastAsia" w:hAnsiTheme="minorHAnsi" w:cstheme="minorBidi"/>
          <w:color w:val="000000" w:themeColor="text1"/>
          <w:sz w:val="22"/>
          <w:szCs w:val="22"/>
        </w:rPr>
        <w:t xml:space="preserve"> they were </w:t>
      </w:r>
      <w:r w:rsidR="00A0400C">
        <w:rPr>
          <w:rFonts w:asciiTheme="minorHAnsi" w:eastAsiaTheme="minorEastAsia" w:hAnsiTheme="minorHAnsi" w:cstheme="minorBidi"/>
          <w:color w:val="000000" w:themeColor="text1"/>
          <w:sz w:val="22"/>
          <w:szCs w:val="22"/>
        </w:rPr>
        <w:t xml:space="preserve">not </w:t>
      </w:r>
      <w:r w:rsidRPr="2D2C20A9">
        <w:rPr>
          <w:rFonts w:asciiTheme="minorHAnsi" w:eastAsiaTheme="minorEastAsia" w:hAnsiTheme="minorHAnsi" w:cstheme="minorBidi"/>
          <w:color w:val="000000" w:themeColor="text1"/>
          <w:sz w:val="22"/>
          <w:szCs w:val="22"/>
        </w:rPr>
        <w:t>interviewed as part of the</w:t>
      </w:r>
      <w:r w:rsidR="00420AC7">
        <w:rPr>
          <w:rFonts w:asciiTheme="minorHAnsi" w:eastAsiaTheme="minorEastAsia" w:hAnsiTheme="minorHAnsi" w:cstheme="minorBidi"/>
          <w:color w:val="000000" w:themeColor="text1"/>
          <w:sz w:val="22"/>
          <w:szCs w:val="22"/>
        </w:rPr>
        <w:t xml:space="preserve"> original</w:t>
      </w:r>
      <w:r w:rsidRPr="2D2C20A9">
        <w:rPr>
          <w:rFonts w:asciiTheme="minorHAnsi" w:eastAsiaTheme="minorEastAsia" w:hAnsiTheme="minorHAnsi" w:cstheme="minorBidi"/>
          <w:color w:val="000000" w:themeColor="text1"/>
          <w:sz w:val="22"/>
          <w:szCs w:val="22"/>
        </w:rPr>
        <w:t xml:space="preserve"> investigation).</w:t>
      </w:r>
    </w:p>
    <w:p w14:paraId="14E68D75" w14:textId="77777777" w:rsidR="00155A24" w:rsidRDefault="00155A24" w:rsidP="2D2C20A9">
      <w:pPr>
        <w:rPr>
          <w:rFonts w:asciiTheme="minorHAnsi" w:eastAsiaTheme="minorEastAsia" w:hAnsiTheme="minorHAnsi" w:cstheme="minorBidi"/>
          <w:color w:val="000000" w:themeColor="text1"/>
          <w:sz w:val="22"/>
          <w:szCs w:val="22"/>
        </w:rPr>
      </w:pPr>
    </w:p>
    <w:p w14:paraId="04FB8FDB" w14:textId="77777777" w:rsidR="00540ABE" w:rsidRDefault="00540ABE" w:rsidP="00540ABE"/>
    <w:p w14:paraId="41CA65FA" w14:textId="77777777" w:rsidR="00540ABE" w:rsidRDefault="00540ABE" w:rsidP="00540ABE"/>
    <w:p w14:paraId="0CB7021D" w14:textId="77777777" w:rsidR="003C046B" w:rsidRDefault="003C046B"/>
    <w:sectPr w:rsidR="003C046B" w:rsidSect="00540ABE">
      <w:footerReference w:type="default" r:id="rId11"/>
      <w:pgSz w:w="11906" w:h="16838"/>
      <w:pgMar w:top="993" w:right="849"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F3C24" w14:textId="77777777" w:rsidR="00714BEB" w:rsidRDefault="00714BEB" w:rsidP="00540ABE">
      <w:r>
        <w:separator/>
      </w:r>
    </w:p>
  </w:endnote>
  <w:endnote w:type="continuationSeparator" w:id="0">
    <w:p w14:paraId="52F09448" w14:textId="77777777" w:rsidR="00714BEB" w:rsidRDefault="00714BEB" w:rsidP="00540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32734778"/>
      <w:docPartObj>
        <w:docPartGallery w:val="Page Numbers (Bottom of Page)"/>
        <w:docPartUnique/>
      </w:docPartObj>
    </w:sdtPr>
    <w:sdtEndPr/>
    <w:sdtContent>
      <w:sdt>
        <w:sdtPr>
          <w:rPr>
            <w:rFonts w:asciiTheme="minorHAnsi" w:hAnsiTheme="minorHAnsi" w:cstheme="minorBidi"/>
          </w:rPr>
          <w:id w:val="-1705238520"/>
          <w:docPartObj>
            <w:docPartGallery w:val="Page Numbers (Top of Page)"/>
            <w:docPartUnique/>
          </w:docPartObj>
        </w:sdtPr>
        <w:sdtEndPr/>
        <w:sdtContent>
          <w:p w14:paraId="2173914F" w14:textId="77777777" w:rsidR="00540ABE" w:rsidRPr="00540ABE" w:rsidRDefault="00540ABE">
            <w:pPr>
              <w:pStyle w:val="Footer"/>
              <w:rPr>
                <w:rFonts w:asciiTheme="minorHAnsi" w:hAnsiTheme="minorHAnsi" w:cstheme="minorHAnsi"/>
              </w:rPr>
            </w:pPr>
            <w:r w:rsidRPr="00540ABE">
              <w:rPr>
                <w:rFonts w:asciiTheme="minorHAnsi" w:hAnsiTheme="minorHAnsi" w:cstheme="minorHAnsi"/>
              </w:rPr>
              <w:t xml:space="preserve">Page </w:t>
            </w:r>
            <w:r w:rsidRPr="00540ABE">
              <w:rPr>
                <w:rFonts w:asciiTheme="minorHAnsi" w:hAnsiTheme="minorHAnsi" w:cstheme="minorHAnsi"/>
                <w:b/>
                <w:bCs/>
              </w:rPr>
              <w:fldChar w:fldCharType="begin"/>
            </w:r>
            <w:r w:rsidRPr="00540ABE">
              <w:rPr>
                <w:rFonts w:asciiTheme="minorHAnsi" w:hAnsiTheme="minorHAnsi" w:cstheme="minorHAnsi"/>
                <w:b/>
                <w:bCs/>
              </w:rPr>
              <w:instrText xml:space="preserve"> PAGE </w:instrText>
            </w:r>
            <w:r w:rsidRPr="00540ABE">
              <w:rPr>
                <w:rFonts w:asciiTheme="minorHAnsi" w:hAnsiTheme="minorHAnsi" w:cstheme="minorHAnsi"/>
                <w:b/>
                <w:bCs/>
              </w:rPr>
              <w:fldChar w:fldCharType="separate"/>
            </w:r>
            <w:r w:rsidRPr="00540ABE">
              <w:rPr>
                <w:rFonts w:asciiTheme="minorHAnsi" w:hAnsiTheme="minorHAnsi" w:cstheme="minorHAnsi"/>
                <w:b/>
                <w:bCs/>
                <w:noProof/>
              </w:rPr>
              <w:t>2</w:t>
            </w:r>
            <w:r w:rsidRPr="00540ABE">
              <w:rPr>
                <w:rFonts w:asciiTheme="minorHAnsi" w:hAnsiTheme="minorHAnsi" w:cstheme="minorHAnsi"/>
                <w:b/>
                <w:bCs/>
              </w:rPr>
              <w:fldChar w:fldCharType="end"/>
            </w:r>
            <w:r w:rsidRPr="00540ABE">
              <w:rPr>
                <w:rFonts w:asciiTheme="minorHAnsi" w:hAnsiTheme="minorHAnsi" w:cstheme="minorHAnsi"/>
              </w:rPr>
              <w:t xml:space="preserve"> of </w:t>
            </w:r>
            <w:r w:rsidRPr="00540ABE">
              <w:rPr>
                <w:rFonts w:asciiTheme="minorHAnsi" w:hAnsiTheme="minorHAnsi" w:cstheme="minorHAnsi"/>
                <w:b/>
                <w:bCs/>
              </w:rPr>
              <w:fldChar w:fldCharType="begin"/>
            </w:r>
            <w:r w:rsidRPr="00540ABE">
              <w:rPr>
                <w:rFonts w:asciiTheme="minorHAnsi" w:hAnsiTheme="minorHAnsi" w:cstheme="minorHAnsi"/>
                <w:b/>
                <w:bCs/>
              </w:rPr>
              <w:instrText xml:space="preserve"> NUMPAGES  </w:instrText>
            </w:r>
            <w:r w:rsidRPr="00540ABE">
              <w:rPr>
                <w:rFonts w:asciiTheme="minorHAnsi" w:hAnsiTheme="minorHAnsi" w:cstheme="minorHAnsi"/>
                <w:b/>
                <w:bCs/>
              </w:rPr>
              <w:fldChar w:fldCharType="separate"/>
            </w:r>
            <w:r w:rsidRPr="00540ABE">
              <w:rPr>
                <w:rFonts w:asciiTheme="minorHAnsi" w:hAnsiTheme="minorHAnsi" w:cstheme="minorHAnsi"/>
                <w:b/>
                <w:bCs/>
                <w:noProof/>
              </w:rPr>
              <w:t>2</w:t>
            </w:r>
            <w:r w:rsidRPr="00540ABE">
              <w:rPr>
                <w:rFonts w:asciiTheme="minorHAnsi" w:hAnsiTheme="minorHAnsi" w:cstheme="minorHAnsi"/>
                <w:b/>
                <w:bCs/>
              </w:rPr>
              <w:fldChar w:fldCharType="end"/>
            </w:r>
          </w:p>
        </w:sdtContent>
      </w:sdt>
    </w:sdtContent>
  </w:sdt>
  <w:p w14:paraId="699A5093" w14:textId="77777777" w:rsidR="00540ABE" w:rsidRDefault="00540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E7CEA" w14:textId="77777777" w:rsidR="00714BEB" w:rsidRDefault="00714BEB" w:rsidP="00540ABE">
      <w:r>
        <w:separator/>
      </w:r>
    </w:p>
  </w:footnote>
  <w:footnote w:type="continuationSeparator" w:id="0">
    <w:p w14:paraId="3D9F6F04" w14:textId="77777777" w:rsidR="00714BEB" w:rsidRDefault="00714BEB" w:rsidP="00540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22C"/>
    <w:multiLevelType w:val="hybridMultilevel"/>
    <w:tmpl w:val="616CDC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C0C7F"/>
    <w:multiLevelType w:val="hybridMultilevel"/>
    <w:tmpl w:val="36AA6142"/>
    <w:lvl w:ilvl="0" w:tplc="DA6278C0">
      <w:numFmt w:val="bullet"/>
      <w:lvlText w:val="•"/>
      <w:lvlJc w:val="left"/>
      <w:pPr>
        <w:ind w:left="644"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339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A0F2B36"/>
    <w:multiLevelType w:val="hybridMultilevel"/>
    <w:tmpl w:val="EA7666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452D1E67"/>
    <w:multiLevelType w:val="hybridMultilevel"/>
    <w:tmpl w:val="F21839A4"/>
    <w:lvl w:ilvl="0" w:tplc="DA6278C0">
      <w:numFmt w:val="bullet"/>
      <w:lvlText w:val="•"/>
      <w:lvlJc w:val="left"/>
      <w:pPr>
        <w:ind w:left="644" w:hanging="360"/>
      </w:pPr>
      <w:rPr>
        <w:rFonts w:ascii="Calibri" w:eastAsiaTheme="minorEastAsia"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58CE27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0C77D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76731A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349333458">
    <w:abstractNumId w:val="6"/>
  </w:num>
  <w:num w:numId="2" w16cid:durableId="635336996">
    <w:abstractNumId w:val="2"/>
  </w:num>
  <w:num w:numId="3" w16cid:durableId="1831559841">
    <w:abstractNumId w:val="5"/>
  </w:num>
  <w:num w:numId="4" w16cid:durableId="761487974">
    <w:abstractNumId w:val="7"/>
  </w:num>
  <w:num w:numId="5" w16cid:durableId="1099713786">
    <w:abstractNumId w:val="0"/>
  </w:num>
  <w:num w:numId="6" w16cid:durableId="1358191312">
    <w:abstractNumId w:val="3"/>
  </w:num>
  <w:num w:numId="7" w16cid:durableId="959996823">
    <w:abstractNumId w:val="4"/>
  </w:num>
  <w:num w:numId="8" w16cid:durableId="1571574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BE"/>
    <w:rsid w:val="00032FF6"/>
    <w:rsid w:val="00155A24"/>
    <w:rsid w:val="00237AF2"/>
    <w:rsid w:val="00276756"/>
    <w:rsid w:val="002D30B8"/>
    <w:rsid w:val="003770A0"/>
    <w:rsid w:val="003A3796"/>
    <w:rsid w:val="003C046B"/>
    <w:rsid w:val="00420AC7"/>
    <w:rsid w:val="004871B8"/>
    <w:rsid w:val="00540ABE"/>
    <w:rsid w:val="0056429B"/>
    <w:rsid w:val="005B6F57"/>
    <w:rsid w:val="005E2729"/>
    <w:rsid w:val="00661136"/>
    <w:rsid w:val="006C6B38"/>
    <w:rsid w:val="00714BEB"/>
    <w:rsid w:val="008A6D69"/>
    <w:rsid w:val="00A0400C"/>
    <w:rsid w:val="00AB1275"/>
    <w:rsid w:val="00B40C82"/>
    <w:rsid w:val="00B66EAD"/>
    <w:rsid w:val="00CB2B4A"/>
    <w:rsid w:val="00D02FA0"/>
    <w:rsid w:val="00D74831"/>
    <w:rsid w:val="00F03519"/>
    <w:rsid w:val="00F61196"/>
    <w:rsid w:val="00F67676"/>
    <w:rsid w:val="00F76753"/>
    <w:rsid w:val="00F9561B"/>
    <w:rsid w:val="00FB0295"/>
    <w:rsid w:val="0CA2CDA0"/>
    <w:rsid w:val="0E43D672"/>
    <w:rsid w:val="27CB657D"/>
    <w:rsid w:val="2D2C20A9"/>
    <w:rsid w:val="308A5151"/>
    <w:rsid w:val="37098434"/>
    <w:rsid w:val="3D479967"/>
    <w:rsid w:val="58E366BE"/>
    <w:rsid w:val="5AE429C9"/>
    <w:rsid w:val="5C769524"/>
    <w:rsid w:val="62AE6C22"/>
    <w:rsid w:val="636BCC1D"/>
    <w:rsid w:val="640244EC"/>
    <w:rsid w:val="664F9D81"/>
    <w:rsid w:val="695B5EAF"/>
    <w:rsid w:val="6963FAD0"/>
    <w:rsid w:val="753A3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A786"/>
  <w15:chartTrackingRefBased/>
  <w15:docId w15:val="{85F8A771-968F-45E8-9994-EEF80DE9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BE"/>
    <w:pPr>
      <w:spacing w:after="0" w:line="240" w:lineRule="auto"/>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semiHidden/>
    <w:unhideWhenUsed/>
    <w:qFormat/>
    <w:rsid w:val="00540ABE"/>
    <w:pPr>
      <w:keepNext/>
      <w:outlineLvl w:val="7"/>
    </w:pPr>
    <w:rPr>
      <w:rFonts w:ascii="Arial" w:hAnsi="Arial"/>
      <w:b/>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540ABE"/>
    <w:rPr>
      <w:rFonts w:ascii="Arial" w:eastAsia="Times New Roman" w:hAnsi="Arial" w:cs="Times New Roman"/>
      <w:b/>
      <w:sz w:val="20"/>
      <w:szCs w:val="24"/>
      <w:lang w:val="en-US"/>
    </w:rPr>
  </w:style>
  <w:style w:type="paragraph" w:styleId="Title">
    <w:name w:val="Title"/>
    <w:basedOn w:val="Normal"/>
    <w:next w:val="Normal"/>
    <w:link w:val="TitleChar"/>
    <w:uiPriority w:val="10"/>
    <w:qFormat/>
    <w:rsid w:val="00540ABE"/>
    <w:pPr>
      <w:widowControl w:val="0"/>
      <w:pBdr>
        <w:bottom w:val="single" w:sz="8" w:space="4" w:color="4F81BD"/>
      </w:pBdr>
      <w:suppressAutoHyphens/>
      <w:spacing w:after="300"/>
      <w:ind w:right="86"/>
      <w:contextualSpacing/>
    </w:pPr>
    <w:rPr>
      <w:rFonts w:ascii="Cambria" w:hAnsi="Cambria"/>
      <w:color w:val="17365D"/>
      <w:spacing w:val="5"/>
      <w:kern w:val="28"/>
      <w:sz w:val="52"/>
      <w:szCs w:val="52"/>
      <w:lang w:val="en-US" w:bidi="he-IL"/>
    </w:rPr>
  </w:style>
  <w:style w:type="character" w:customStyle="1" w:styleId="TitleChar">
    <w:name w:val="Title Char"/>
    <w:basedOn w:val="DefaultParagraphFont"/>
    <w:link w:val="Title"/>
    <w:uiPriority w:val="10"/>
    <w:rsid w:val="00540ABE"/>
    <w:rPr>
      <w:rFonts w:ascii="Cambria" w:eastAsia="Times New Roman" w:hAnsi="Cambria" w:cs="Times New Roman"/>
      <w:color w:val="17365D"/>
      <w:spacing w:val="5"/>
      <w:kern w:val="28"/>
      <w:sz w:val="52"/>
      <w:szCs w:val="52"/>
      <w:lang w:val="en-US" w:eastAsia="en-GB" w:bidi="he-IL"/>
    </w:rPr>
  </w:style>
  <w:style w:type="paragraph" w:styleId="BodyText">
    <w:name w:val="Body Text"/>
    <w:basedOn w:val="Normal"/>
    <w:link w:val="BodyTextChar"/>
    <w:semiHidden/>
    <w:unhideWhenUsed/>
    <w:rsid w:val="00540ABE"/>
    <w:pPr>
      <w:spacing w:after="120"/>
    </w:pPr>
  </w:style>
  <w:style w:type="character" w:customStyle="1" w:styleId="BodyTextChar">
    <w:name w:val="Body Text Char"/>
    <w:basedOn w:val="DefaultParagraphFont"/>
    <w:link w:val="BodyText"/>
    <w:semiHidden/>
    <w:rsid w:val="00540ABE"/>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semiHidden/>
    <w:unhideWhenUsed/>
    <w:rsid w:val="00540ABE"/>
    <w:pPr>
      <w:spacing w:after="120"/>
      <w:ind w:left="283"/>
    </w:pPr>
    <w:rPr>
      <w:lang w:val="en-US" w:eastAsia="en-US"/>
    </w:rPr>
  </w:style>
  <w:style w:type="character" w:customStyle="1" w:styleId="BodyTextIndentChar">
    <w:name w:val="Body Text Indent Char"/>
    <w:basedOn w:val="DefaultParagraphFont"/>
    <w:link w:val="BodyTextIndent"/>
    <w:semiHidden/>
    <w:rsid w:val="00540AB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40ABE"/>
    <w:pPr>
      <w:tabs>
        <w:tab w:val="center" w:pos="4513"/>
        <w:tab w:val="right" w:pos="9026"/>
      </w:tabs>
    </w:pPr>
  </w:style>
  <w:style w:type="character" w:customStyle="1" w:styleId="HeaderChar">
    <w:name w:val="Header Char"/>
    <w:basedOn w:val="DefaultParagraphFont"/>
    <w:link w:val="Header"/>
    <w:uiPriority w:val="99"/>
    <w:rsid w:val="00540AB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40ABE"/>
    <w:pPr>
      <w:tabs>
        <w:tab w:val="center" w:pos="4513"/>
        <w:tab w:val="right" w:pos="9026"/>
      </w:tabs>
    </w:pPr>
  </w:style>
  <w:style w:type="character" w:customStyle="1" w:styleId="FooterChar">
    <w:name w:val="Footer Char"/>
    <w:basedOn w:val="DefaultParagraphFont"/>
    <w:link w:val="Footer"/>
    <w:uiPriority w:val="99"/>
    <w:rsid w:val="00540ABE"/>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67676"/>
    <w:pPr>
      <w:ind w:left="720"/>
      <w:contextualSpacing/>
    </w:pPr>
  </w:style>
  <w:style w:type="character" w:styleId="CommentReference">
    <w:name w:val="annotation reference"/>
    <w:basedOn w:val="DefaultParagraphFont"/>
    <w:uiPriority w:val="99"/>
    <w:semiHidden/>
    <w:unhideWhenUsed/>
    <w:rsid w:val="00B40C82"/>
    <w:rPr>
      <w:sz w:val="16"/>
      <w:szCs w:val="16"/>
    </w:rPr>
  </w:style>
  <w:style w:type="paragraph" w:styleId="CommentText">
    <w:name w:val="annotation text"/>
    <w:basedOn w:val="Normal"/>
    <w:link w:val="CommentTextChar"/>
    <w:uiPriority w:val="99"/>
    <w:unhideWhenUsed/>
    <w:rsid w:val="00B40C82"/>
    <w:rPr>
      <w:sz w:val="20"/>
      <w:szCs w:val="20"/>
    </w:rPr>
  </w:style>
  <w:style w:type="character" w:customStyle="1" w:styleId="CommentTextChar">
    <w:name w:val="Comment Text Char"/>
    <w:basedOn w:val="DefaultParagraphFont"/>
    <w:link w:val="CommentText"/>
    <w:uiPriority w:val="99"/>
    <w:rsid w:val="00B40C8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C82"/>
    <w:rPr>
      <w:b/>
      <w:bCs/>
    </w:rPr>
  </w:style>
  <w:style w:type="character" w:customStyle="1" w:styleId="CommentSubjectChar">
    <w:name w:val="Comment Subject Char"/>
    <w:basedOn w:val="CommentTextChar"/>
    <w:link w:val="CommentSubject"/>
    <w:uiPriority w:val="99"/>
    <w:semiHidden/>
    <w:rsid w:val="00B40C82"/>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47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77a959-7d92-4670-832e-c8e722ac1417">
      <Terms xmlns="http://schemas.microsoft.com/office/infopath/2007/PartnerControls"/>
    </lcf76f155ced4ddcb4097134ff3c332f>
    <TaxCatchAll xmlns="b6522b52-c90b-44e2-984f-e9068613e5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99241755538F4A8CF0394B0B0AA242" ma:contentTypeVersion="19" ma:contentTypeDescription="Create a new document." ma:contentTypeScope="" ma:versionID="f2e678191c2a9d86753b84683ac5f2b1">
  <xsd:schema xmlns:xsd="http://www.w3.org/2001/XMLSchema" xmlns:xs="http://www.w3.org/2001/XMLSchema" xmlns:p="http://schemas.microsoft.com/office/2006/metadata/properties" xmlns:ns2="9277a959-7d92-4670-832e-c8e722ac1417" xmlns:ns3="b6522b52-c90b-44e2-984f-e9068613e5e2" targetNamespace="http://schemas.microsoft.com/office/2006/metadata/properties" ma:root="true" ma:fieldsID="cbd28382e97e783e4868c9a4928774d0" ns2:_="" ns3:_="">
    <xsd:import namespace="9277a959-7d92-4670-832e-c8e722ac1417"/>
    <xsd:import namespace="b6522b52-c90b-44e2-984f-e9068613e5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7a959-7d92-4670-832e-c8e722ac14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c6452d-1957-4f59-bd32-c436270526b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2b52-c90b-44e2-984f-e9068613e5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72f12b-2b86-43bd-83d2-ce2bea3dca87}" ma:internalName="TaxCatchAll" ma:showField="CatchAllData" ma:web="b6522b52-c90b-44e2-984f-e9068613e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A6DAD-B5CC-4FBC-AA61-0A961BB6B7DF}">
  <ds:schemaRefs>
    <ds:schemaRef ds:uri="http://schemas.microsoft.com/office/2006/metadata/properties"/>
    <ds:schemaRef ds:uri="http://schemas.microsoft.com/office/infopath/2007/PartnerControls"/>
    <ds:schemaRef ds:uri="c9995c0f-905c-4feb-843f-5432c7b31a18"/>
    <ds:schemaRef ds:uri="52d90f6b-5820-4ac7-8710-0d8e61481778"/>
    <ds:schemaRef ds:uri="9277a959-7d92-4670-832e-c8e722ac1417"/>
    <ds:schemaRef ds:uri="b6522b52-c90b-44e2-984f-e9068613e5e2"/>
  </ds:schemaRefs>
</ds:datastoreItem>
</file>

<file path=customXml/itemProps2.xml><?xml version="1.0" encoding="utf-8"?>
<ds:datastoreItem xmlns:ds="http://schemas.openxmlformats.org/officeDocument/2006/customXml" ds:itemID="{0BE9A068-AEB0-4FFF-98F8-6CBD5936CBAF}">
  <ds:schemaRefs>
    <ds:schemaRef ds:uri="http://schemas.microsoft.com/sharepoint/v3/contenttype/forms"/>
  </ds:schemaRefs>
</ds:datastoreItem>
</file>

<file path=customXml/itemProps3.xml><?xml version="1.0" encoding="utf-8"?>
<ds:datastoreItem xmlns:ds="http://schemas.openxmlformats.org/officeDocument/2006/customXml" ds:itemID="{D0DA0EE2-9EB4-4178-8FA1-54D213D46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7a959-7d92-4670-832e-c8e722ac1417"/>
    <ds:schemaRef ds:uri="b6522b52-c90b-44e2-984f-e9068613e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1262</Words>
  <Characters>7200</Characters>
  <Application>Microsoft Office Word</Application>
  <DocSecurity>0</DocSecurity>
  <Lines>60</Lines>
  <Paragraphs>16</Paragraphs>
  <ScaleCrop>false</ScaleCrop>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11</cp:revision>
  <dcterms:created xsi:type="dcterms:W3CDTF">2025-06-23T12:21:00Z</dcterms:created>
  <dcterms:modified xsi:type="dcterms:W3CDTF">2025-06-23T12:30:00Z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0x0101002199241755538F4A8CF0394B0B0AA242</vt:lpwstr>
  </property>
  <property fmtid="{D5CDD505-2E9C-101B-9397-08002B2CF9AE}" pid="3" name="MediaServiceImageTags">
    <vt:lpwstr/>
  </property>
</Properties>
</file>