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203E" w14:textId="71243879" w:rsidR="007475C6" w:rsidRDefault="007475C6" w:rsidP="007475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noProof/>
          <w:sz w:val="32"/>
          <w:szCs w:val="22"/>
        </w:rPr>
        <w:drawing>
          <wp:anchor distT="0" distB="0" distL="114300" distR="114300" simplePos="0" relativeHeight="251658240" behindDoc="1" locked="0" layoutInCell="1" allowOverlap="1" wp14:anchorId="645CA8CD" wp14:editId="7210AD8F">
            <wp:simplePos x="0" y="0"/>
            <wp:positionH relativeFrom="column">
              <wp:posOffset>6136005</wp:posOffset>
            </wp:positionH>
            <wp:positionV relativeFrom="paragraph">
              <wp:posOffset>-100965</wp:posOffset>
            </wp:positionV>
            <wp:extent cx="689610" cy="695325"/>
            <wp:effectExtent l="0" t="0" r="0" b="9525"/>
            <wp:wrapNone/>
            <wp:docPr id="1770337489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7B54D" w14:textId="77777777" w:rsidR="007475C6" w:rsidRPr="00D86D61" w:rsidRDefault="007475C6" w:rsidP="007475C6">
      <w:pPr>
        <w:rPr>
          <w:rFonts w:ascii="Calibri" w:hAnsi="Calibri" w:cs="Arial"/>
          <w:b/>
          <w:bCs/>
          <w:sz w:val="28"/>
          <w:szCs w:val="28"/>
        </w:rPr>
      </w:pPr>
      <w:r w:rsidRPr="00D86D61">
        <w:rPr>
          <w:rFonts w:ascii="Calibri" w:hAnsi="Calibri" w:cs="Arial"/>
          <w:b/>
          <w:bCs/>
          <w:sz w:val="28"/>
          <w:szCs w:val="28"/>
        </w:rPr>
        <w:t>Scottish Fencing</w:t>
      </w:r>
    </w:p>
    <w:p w14:paraId="65232F73" w14:textId="4737E51F" w:rsidR="007475C6" w:rsidRPr="00D86D61" w:rsidRDefault="007475C6" w:rsidP="001C0D69">
      <w:pPr>
        <w:pBdr>
          <w:bottom w:val="single" w:sz="4" w:space="1" w:color="auto"/>
        </w:pBdr>
        <w:rPr>
          <w:rFonts w:ascii="Calibri" w:hAnsi="Calibri" w:cs="Arial"/>
          <w:b/>
          <w:bCs/>
          <w:sz w:val="28"/>
          <w:szCs w:val="28"/>
        </w:rPr>
      </w:pPr>
      <w:r w:rsidRPr="00D86D61">
        <w:rPr>
          <w:rFonts w:ascii="Calibri" w:hAnsi="Calibri" w:cs="Arial"/>
          <w:b/>
          <w:bCs/>
          <w:sz w:val="28"/>
          <w:szCs w:val="28"/>
        </w:rPr>
        <w:t xml:space="preserve">Good Practice Guidelines – </w:t>
      </w:r>
      <w:r w:rsidR="001C0D69" w:rsidRPr="001C0D69">
        <w:rPr>
          <w:rFonts w:ascii="Calibri" w:hAnsi="Calibri" w:cs="Arial"/>
          <w:b/>
          <w:bCs/>
          <w:sz w:val="28"/>
          <w:szCs w:val="28"/>
        </w:rPr>
        <w:t>Sexual Activity</w:t>
      </w:r>
    </w:p>
    <w:p w14:paraId="11E03EE0" w14:textId="77777777" w:rsidR="007475C6" w:rsidRPr="0024409D" w:rsidRDefault="007475C6" w:rsidP="007475C6">
      <w:pPr>
        <w:rPr>
          <w:rFonts w:ascii="Calibri" w:hAnsi="Calibri" w:cs="Arial"/>
          <w:sz w:val="22"/>
          <w:szCs w:val="22"/>
        </w:rPr>
      </w:pPr>
    </w:p>
    <w:p w14:paraId="0255C635" w14:textId="77777777" w:rsidR="001C0D69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>Within sport, as within other activities, sexual relationships</w:t>
      </w:r>
      <w:r>
        <w:rPr>
          <w:rFonts w:ascii="Calibri" w:hAnsi="Calibri" w:cs="Arial"/>
          <w:sz w:val="22"/>
          <w:szCs w:val="22"/>
        </w:rPr>
        <w:t xml:space="preserve"> can and</w:t>
      </w:r>
      <w:r w:rsidRPr="0024409D">
        <w:rPr>
          <w:rFonts w:ascii="Calibri" w:hAnsi="Calibri" w:cs="Arial"/>
          <w:sz w:val="22"/>
          <w:szCs w:val="22"/>
        </w:rPr>
        <w:t xml:space="preserve"> do occur.</w:t>
      </w:r>
    </w:p>
    <w:p w14:paraId="11ACF8F8" w14:textId="77777777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</w:p>
    <w:p w14:paraId="2FA18E29" w14:textId="051557ED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 xml:space="preserve">It is important </w:t>
      </w:r>
      <w:r w:rsidR="006337CA">
        <w:rPr>
          <w:rFonts w:ascii="Calibri" w:hAnsi="Calibri" w:cs="Arial"/>
          <w:sz w:val="22"/>
          <w:szCs w:val="22"/>
        </w:rPr>
        <w:t xml:space="preserve">Welfare Officers </w:t>
      </w:r>
      <w:r w:rsidR="004C723A">
        <w:rPr>
          <w:rFonts w:ascii="Calibri" w:hAnsi="Calibri" w:cs="Arial"/>
          <w:sz w:val="22"/>
          <w:szCs w:val="22"/>
        </w:rPr>
        <w:t>in</w:t>
      </w:r>
      <w:r w:rsidR="006337CA">
        <w:rPr>
          <w:rFonts w:ascii="Calibri" w:hAnsi="Calibri" w:cs="Arial"/>
          <w:sz w:val="22"/>
          <w:szCs w:val="22"/>
        </w:rPr>
        <w:t xml:space="preserve"> clubs </w:t>
      </w:r>
      <w:r w:rsidRPr="0024409D">
        <w:rPr>
          <w:rFonts w:ascii="Calibri" w:hAnsi="Calibri" w:cs="Arial"/>
          <w:sz w:val="22"/>
          <w:szCs w:val="22"/>
        </w:rPr>
        <w:t xml:space="preserve">address sexual activity both between children and young people and between adults and young people. </w:t>
      </w:r>
    </w:p>
    <w:p w14:paraId="55961C6A" w14:textId="77777777" w:rsidR="00FE6365" w:rsidRDefault="00FE6365" w:rsidP="001C0D69">
      <w:pPr>
        <w:rPr>
          <w:rFonts w:ascii="Calibri" w:hAnsi="Calibri" w:cs="Arial"/>
          <w:sz w:val="22"/>
          <w:szCs w:val="22"/>
        </w:rPr>
      </w:pPr>
    </w:p>
    <w:p w14:paraId="5EC2AC5E" w14:textId="01C2633F" w:rsidR="001C0D69" w:rsidRPr="0024409D" w:rsidRDefault="00FE6365" w:rsidP="001C0D6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Clubs</w:t>
      </w:r>
      <w:r w:rsidR="0006177B">
        <w:rPr>
          <w:rFonts w:ascii="Calibri" w:hAnsi="Calibri" w:cs="Arial"/>
          <w:sz w:val="22"/>
          <w:szCs w:val="22"/>
        </w:rPr>
        <w:t xml:space="preserve"> should prohibit s</w:t>
      </w:r>
      <w:r w:rsidR="001C0D69" w:rsidRPr="0024409D">
        <w:rPr>
          <w:rFonts w:ascii="Calibri" w:hAnsi="Calibri" w:cs="Arial"/>
          <w:sz w:val="22"/>
          <w:szCs w:val="22"/>
        </w:rPr>
        <w:t>exual activity between children</w:t>
      </w:r>
      <w:r w:rsidR="0006177B">
        <w:rPr>
          <w:rFonts w:ascii="Calibri" w:hAnsi="Calibri" w:cs="Arial"/>
          <w:sz w:val="22"/>
          <w:szCs w:val="22"/>
        </w:rPr>
        <w:t xml:space="preserve"> and </w:t>
      </w:r>
      <w:r w:rsidR="001C0D69" w:rsidRPr="0024409D">
        <w:rPr>
          <w:rFonts w:ascii="Calibri" w:hAnsi="Calibri" w:cs="Arial"/>
          <w:sz w:val="22"/>
          <w:szCs w:val="22"/>
        </w:rPr>
        <w:t xml:space="preserve">young people involved </w:t>
      </w:r>
      <w:r w:rsidR="00ED426F">
        <w:rPr>
          <w:rFonts w:ascii="Calibri" w:hAnsi="Calibri" w:cs="Arial"/>
          <w:sz w:val="22"/>
          <w:szCs w:val="22"/>
        </w:rPr>
        <w:t>in fencing</w:t>
      </w:r>
      <w:r w:rsidR="001C0D69" w:rsidRPr="0024409D">
        <w:rPr>
          <w:rFonts w:ascii="Calibri" w:hAnsi="Calibri" w:cs="Arial"/>
          <w:sz w:val="22"/>
          <w:szCs w:val="22"/>
        </w:rPr>
        <w:t xml:space="preserve"> during team events, in sports facilities and social activities organised by </w:t>
      </w:r>
      <w:r w:rsidR="00043CD7">
        <w:rPr>
          <w:rFonts w:ascii="Calibri" w:hAnsi="Calibri" w:cs="Arial"/>
          <w:sz w:val="22"/>
          <w:szCs w:val="22"/>
        </w:rPr>
        <w:t xml:space="preserve">either </w:t>
      </w:r>
      <w:r w:rsidR="001C0D69" w:rsidRPr="0024409D">
        <w:rPr>
          <w:rFonts w:ascii="Calibri" w:hAnsi="Calibri" w:cs="Arial"/>
          <w:sz w:val="22"/>
          <w:szCs w:val="22"/>
        </w:rPr>
        <w:t>Scottish Fencing</w:t>
      </w:r>
      <w:r w:rsidR="00043CD7">
        <w:rPr>
          <w:rFonts w:ascii="Calibri" w:hAnsi="Calibri" w:cs="Arial"/>
          <w:sz w:val="22"/>
          <w:szCs w:val="22"/>
        </w:rPr>
        <w:t xml:space="preserve"> or</w:t>
      </w:r>
      <w:r w:rsidR="00ED426F">
        <w:rPr>
          <w:rFonts w:ascii="Calibri" w:hAnsi="Calibri" w:cs="Arial"/>
          <w:sz w:val="22"/>
          <w:szCs w:val="22"/>
        </w:rPr>
        <w:t xml:space="preserve"> a</w:t>
      </w:r>
      <w:r w:rsidR="00043CD7">
        <w:rPr>
          <w:rFonts w:ascii="Calibri" w:hAnsi="Calibri" w:cs="Arial"/>
          <w:sz w:val="22"/>
          <w:szCs w:val="22"/>
        </w:rPr>
        <w:t xml:space="preserve"> club</w:t>
      </w:r>
      <w:r w:rsidR="001C0D69" w:rsidRPr="0024409D">
        <w:rPr>
          <w:rFonts w:ascii="Calibri" w:hAnsi="Calibri" w:cs="Arial"/>
          <w:sz w:val="22"/>
          <w:szCs w:val="22"/>
        </w:rPr>
        <w:t>.</w:t>
      </w:r>
    </w:p>
    <w:p w14:paraId="6D5B8D2E" w14:textId="77777777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</w:p>
    <w:p w14:paraId="6C44014A" w14:textId="331ACE66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 xml:space="preserve">Inappropriate or criminal sexual behaviour committed by a young person may/will lead to disciplinary action in accordance with the </w:t>
      </w:r>
      <w:r w:rsidR="00D9654C">
        <w:rPr>
          <w:rFonts w:ascii="Calibri" w:hAnsi="Calibri" w:cs="Arial"/>
          <w:sz w:val="22"/>
          <w:szCs w:val="22"/>
        </w:rPr>
        <w:t xml:space="preserve">club’s and or </w:t>
      </w:r>
      <w:r w:rsidRPr="0024409D">
        <w:rPr>
          <w:rFonts w:ascii="Calibri" w:hAnsi="Calibri" w:cs="Arial"/>
          <w:sz w:val="22"/>
          <w:szCs w:val="22"/>
        </w:rPr>
        <w:t>Scottish Fencing</w:t>
      </w:r>
      <w:r w:rsidR="00D9654C">
        <w:rPr>
          <w:rFonts w:ascii="Calibri" w:hAnsi="Calibri" w:cs="Arial"/>
          <w:sz w:val="22"/>
          <w:szCs w:val="22"/>
        </w:rPr>
        <w:t>’s</w:t>
      </w:r>
      <w:r w:rsidRPr="0024409D">
        <w:rPr>
          <w:rFonts w:ascii="Calibri" w:hAnsi="Calibri" w:cs="Arial"/>
          <w:sz w:val="22"/>
          <w:szCs w:val="22"/>
        </w:rPr>
        <w:t xml:space="preserve"> Disciplinary Procedure and reports to external agencies such as the police or social services as required. </w:t>
      </w:r>
    </w:p>
    <w:p w14:paraId="07F25D29" w14:textId="77777777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</w:p>
    <w:p w14:paraId="77ECA94F" w14:textId="7250B41F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 xml:space="preserve">Sexual interactions between adults and young people </w:t>
      </w:r>
      <w:r w:rsidR="00ED426F">
        <w:rPr>
          <w:rFonts w:ascii="Calibri" w:hAnsi="Calibri" w:cs="Arial"/>
          <w:sz w:val="22"/>
          <w:szCs w:val="22"/>
        </w:rPr>
        <w:t>aged over 16</w:t>
      </w:r>
      <w:r w:rsidRPr="0024409D">
        <w:rPr>
          <w:rFonts w:ascii="Calibri" w:hAnsi="Calibri" w:cs="Arial"/>
          <w:sz w:val="22"/>
          <w:szCs w:val="22"/>
        </w:rPr>
        <w:t xml:space="preserve"> involved in sport raise serious issues given the power imbalance inherent in the relationship. Where a young person is of the age of consent the power of the adult over that young person may influence their ability to </w:t>
      </w:r>
      <w:r w:rsidRPr="00134CA5">
        <w:rPr>
          <w:rFonts w:ascii="Calibri" w:hAnsi="Calibri" w:cs="Arial"/>
          <w:b/>
          <w:i/>
          <w:sz w:val="22"/>
          <w:szCs w:val="22"/>
        </w:rPr>
        <w:t>genuinely</w:t>
      </w:r>
      <w:r w:rsidRPr="0024409D">
        <w:rPr>
          <w:rFonts w:ascii="Calibri" w:hAnsi="Calibri" w:cs="Arial"/>
          <w:sz w:val="22"/>
          <w:szCs w:val="22"/>
        </w:rPr>
        <w:t xml:space="preserve"> consent to sexual activity.</w:t>
      </w:r>
      <w:r w:rsidR="00B316DB">
        <w:rPr>
          <w:rFonts w:ascii="Calibri" w:hAnsi="Calibri" w:cs="Arial"/>
          <w:sz w:val="22"/>
          <w:szCs w:val="22"/>
        </w:rPr>
        <w:t xml:space="preserve"> </w:t>
      </w:r>
    </w:p>
    <w:p w14:paraId="4D283D79" w14:textId="77777777" w:rsidR="001C0D69" w:rsidRPr="0024409D" w:rsidRDefault="001C0D69" w:rsidP="001C0D69">
      <w:pPr>
        <w:rPr>
          <w:rFonts w:ascii="Calibri" w:hAnsi="Calibri" w:cs="Arial"/>
          <w:sz w:val="22"/>
          <w:szCs w:val="22"/>
        </w:rPr>
      </w:pPr>
    </w:p>
    <w:p w14:paraId="1BCB3BE0" w14:textId="770C554B" w:rsidR="001C0D69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 xml:space="preserve">A coach or other adult in a position of authority </w:t>
      </w:r>
      <w:r w:rsidR="00EF23EE">
        <w:rPr>
          <w:rFonts w:ascii="Calibri" w:hAnsi="Calibri" w:cs="Arial"/>
          <w:sz w:val="22"/>
          <w:szCs w:val="22"/>
        </w:rPr>
        <w:t>has</w:t>
      </w:r>
      <w:r w:rsidRPr="0024409D">
        <w:rPr>
          <w:rFonts w:ascii="Calibri" w:hAnsi="Calibri" w:cs="Arial"/>
          <w:sz w:val="22"/>
          <w:szCs w:val="22"/>
        </w:rPr>
        <w:t xml:space="preserve"> significant power or influence over a young person’s </w:t>
      </w:r>
      <w:r>
        <w:rPr>
          <w:rFonts w:ascii="Calibri" w:hAnsi="Calibri" w:cs="Arial"/>
          <w:sz w:val="22"/>
          <w:szCs w:val="22"/>
        </w:rPr>
        <w:t xml:space="preserve">sporting </w:t>
      </w:r>
      <w:r w:rsidRPr="0024409D">
        <w:rPr>
          <w:rFonts w:ascii="Calibri" w:hAnsi="Calibri" w:cs="Arial"/>
          <w:sz w:val="22"/>
          <w:szCs w:val="22"/>
        </w:rPr>
        <w:t xml:space="preserve">career. </w:t>
      </w:r>
      <w:r w:rsidR="00EF23EE">
        <w:rPr>
          <w:rFonts w:ascii="Calibri" w:hAnsi="Calibri" w:cs="Arial"/>
          <w:sz w:val="22"/>
          <w:szCs w:val="22"/>
        </w:rPr>
        <w:t>Clubs should prohibit s</w:t>
      </w:r>
      <w:r w:rsidRPr="0024409D">
        <w:rPr>
          <w:rFonts w:ascii="Calibri" w:hAnsi="Calibri" w:cs="Arial"/>
          <w:sz w:val="22"/>
          <w:szCs w:val="22"/>
        </w:rPr>
        <w:t xml:space="preserve">exual activity between adults and young people </w:t>
      </w:r>
      <w:r w:rsidR="002573E9">
        <w:rPr>
          <w:rFonts w:ascii="Calibri" w:hAnsi="Calibri" w:cs="Arial"/>
          <w:sz w:val="22"/>
          <w:szCs w:val="22"/>
        </w:rPr>
        <w:t>aged over 16</w:t>
      </w:r>
      <w:r w:rsidRPr="0024409D">
        <w:rPr>
          <w:rFonts w:ascii="Calibri" w:hAnsi="Calibri" w:cs="Arial"/>
          <w:sz w:val="22"/>
          <w:szCs w:val="22"/>
        </w:rPr>
        <w:t xml:space="preserve"> involved when the adult is in a position of trust or authority (coach, trainer, official). </w:t>
      </w:r>
      <w:r w:rsidR="008C2E78">
        <w:rPr>
          <w:rFonts w:ascii="Calibri" w:hAnsi="Calibri" w:cs="Arial"/>
          <w:sz w:val="22"/>
          <w:szCs w:val="22"/>
        </w:rPr>
        <w:t xml:space="preserve">Any adult committing </w:t>
      </w:r>
      <w:r w:rsidR="007220FA">
        <w:rPr>
          <w:rFonts w:ascii="Calibri" w:hAnsi="Calibri" w:cs="Arial"/>
          <w:sz w:val="22"/>
          <w:szCs w:val="22"/>
        </w:rPr>
        <w:t>i</w:t>
      </w:r>
      <w:r w:rsidRPr="0024409D">
        <w:rPr>
          <w:rFonts w:ascii="Calibri" w:hAnsi="Calibri" w:cs="Arial"/>
          <w:sz w:val="22"/>
          <w:szCs w:val="22"/>
        </w:rPr>
        <w:t>nappropriate or criminal sexual behavi</w:t>
      </w:r>
      <w:r>
        <w:rPr>
          <w:rFonts w:ascii="Calibri" w:hAnsi="Calibri" w:cs="Arial"/>
          <w:sz w:val="22"/>
          <w:szCs w:val="22"/>
        </w:rPr>
        <w:t>our will</w:t>
      </w:r>
      <w:r w:rsidRPr="0024409D">
        <w:rPr>
          <w:rFonts w:ascii="Calibri" w:hAnsi="Calibri" w:cs="Arial"/>
          <w:sz w:val="22"/>
          <w:szCs w:val="22"/>
        </w:rPr>
        <w:t xml:space="preserve"> </w:t>
      </w:r>
      <w:r w:rsidR="008C2E78">
        <w:rPr>
          <w:rFonts w:ascii="Calibri" w:hAnsi="Calibri" w:cs="Arial"/>
          <w:sz w:val="22"/>
          <w:szCs w:val="22"/>
        </w:rPr>
        <w:t>be suspended</w:t>
      </w:r>
      <w:r w:rsidRPr="0024409D">
        <w:rPr>
          <w:rFonts w:ascii="Calibri" w:hAnsi="Calibri" w:cs="Arial"/>
          <w:sz w:val="22"/>
          <w:szCs w:val="22"/>
        </w:rPr>
        <w:t xml:space="preserve"> and disciplinary action</w:t>
      </w:r>
      <w:r w:rsidR="008C2E78">
        <w:rPr>
          <w:rFonts w:ascii="Calibri" w:hAnsi="Calibri" w:cs="Arial"/>
          <w:sz w:val="22"/>
          <w:szCs w:val="22"/>
        </w:rPr>
        <w:t xml:space="preserve"> taken</w:t>
      </w:r>
      <w:r w:rsidRPr="0024409D">
        <w:rPr>
          <w:rFonts w:ascii="Calibri" w:hAnsi="Calibri" w:cs="Arial"/>
          <w:sz w:val="22"/>
          <w:szCs w:val="22"/>
        </w:rPr>
        <w:t xml:space="preserve"> in accordance with </w:t>
      </w:r>
      <w:r w:rsidR="00542DDD">
        <w:rPr>
          <w:rFonts w:ascii="Calibri" w:hAnsi="Calibri" w:cs="Arial"/>
          <w:sz w:val="22"/>
          <w:szCs w:val="22"/>
        </w:rPr>
        <w:t xml:space="preserve">the club and/or </w:t>
      </w:r>
      <w:r w:rsidRPr="0024409D">
        <w:rPr>
          <w:rFonts w:ascii="Calibri" w:hAnsi="Calibri" w:cs="Arial"/>
          <w:sz w:val="22"/>
          <w:szCs w:val="22"/>
        </w:rPr>
        <w:t>Scottish Fencing</w:t>
      </w:r>
      <w:r w:rsidR="00542DDD">
        <w:rPr>
          <w:rFonts w:ascii="Calibri" w:hAnsi="Calibri" w:cs="Arial"/>
          <w:sz w:val="22"/>
          <w:szCs w:val="22"/>
        </w:rPr>
        <w:t>’s</w:t>
      </w:r>
      <w:r w:rsidRPr="0024409D">
        <w:rPr>
          <w:rFonts w:ascii="Calibri" w:hAnsi="Calibri" w:cs="Arial"/>
          <w:sz w:val="22"/>
          <w:szCs w:val="22"/>
        </w:rPr>
        <w:t xml:space="preserve"> Disciplinary Procedures</w:t>
      </w:r>
      <w:r w:rsidR="008C2E78">
        <w:rPr>
          <w:rFonts w:ascii="Calibri" w:hAnsi="Calibri" w:cs="Arial"/>
          <w:sz w:val="22"/>
          <w:szCs w:val="22"/>
        </w:rPr>
        <w:t xml:space="preserve">. In </w:t>
      </w:r>
      <w:r w:rsidRPr="0024409D">
        <w:rPr>
          <w:rFonts w:ascii="Calibri" w:hAnsi="Calibri" w:cs="Arial"/>
          <w:sz w:val="22"/>
          <w:szCs w:val="22"/>
        </w:rPr>
        <w:t xml:space="preserve">the case of </w:t>
      </w:r>
      <w:r w:rsidRPr="0024409D">
        <w:rPr>
          <w:rFonts w:ascii="Calibri" w:hAnsi="Calibri" w:cs="Arial"/>
          <w:b/>
          <w:sz w:val="22"/>
          <w:szCs w:val="22"/>
        </w:rPr>
        <w:t>criminal action</w:t>
      </w:r>
      <w:r w:rsidR="00F3521A">
        <w:rPr>
          <w:rFonts w:ascii="Calibri" w:hAnsi="Calibri" w:cs="Arial"/>
          <w:b/>
          <w:sz w:val="22"/>
          <w:szCs w:val="22"/>
        </w:rPr>
        <w:t xml:space="preserve"> </w:t>
      </w:r>
      <w:r w:rsidR="00F3521A" w:rsidRPr="00F3521A">
        <w:rPr>
          <w:rFonts w:ascii="Calibri" w:hAnsi="Calibri" w:cs="Arial"/>
          <w:bCs/>
          <w:sz w:val="22"/>
          <w:szCs w:val="22"/>
        </w:rPr>
        <w:t>this</w:t>
      </w:r>
      <w:r w:rsidRPr="00F3521A">
        <w:rPr>
          <w:rFonts w:ascii="Calibri" w:hAnsi="Calibri" w:cs="Arial"/>
          <w:bCs/>
          <w:sz w:val="22"/>
          <w:szCs w:val="22"/>
        </w:rPr>
        <w:t xml:space="preserve"> </w:t>
      </w:r>
      <w:r w:rsidR="00B12C0C" w:rsidRPr="00F3521A">
        <w:rPr>
          <w:rFonts w:ascii="Calibri" w:hAnsi="Calibri" w:cs="Arial"/>
          <w:bCs/>
          <w:sz w:val="22"/>
          <w:szCs w:val="22"/>
        </w:rPr>
        <w:t>will</w:t>
      </w:r>
      <w:r w:rsidRPr="0024409D">
        <w:rPr>
          <w:rFonts w:ascii="Calibri" w:hAnsi="Calibri" w:cs="Arial"/>
          <w:sz w:val="22"/>
          <w:szCs w:val="22"/>
        </w:rPr>
        <w:t xml:space="preserve"> include contacting the police.</w:t>
      </w:r>
    </w:p>
    <w:p w14:paraId="5EC4CFF3" w14:textId="77777777" w:rsidR="001C0D69" w:rsidRDefault="001C0D69" w:rsidP="001C0D69">
      <w:pPr>
        <w:rPr>
          <w:rFonts w:ascii="Calibri" w:hAnsi="Calibri" w:cs="Arial"/>
          <w:sz w:val="22"/>
          <w:szCs w:val="22"/>
        </w:rPr>
      </w:pPr>
    </w:p>
    <w:p w14:paraId="3F6A735F" w14:textId="6AF16DD9" w:rsidR="001C0D69" w:rsidRDefault="001C0D69" w:rsidP="001C0D69">
      <w:pPr>
        <w:rPr>
          <w:rFonts w:ascii="Calibri" w:hAnsi="Calibri" w:cs="Arial"/>
          <w:sz w:val="22"/>
          <w:szCs w:val="22"/>
        </w:rPr>
      </w:pPr>
      <w:r w:rsidRPr="0024409D">
        <w:rPr>
          <w:rFonts w:ascii="Calibri" w:hAnsi="Calibri" w:cs="Arial"/>
          <w:sz w:val="22"/>
          <w:szCs w:val="22"/>
        </w:rPr>
        <w:t>Sexual activity between adults and children under the age of 16 is a criminal act</w:t>
      </w:r>
      <w:r w:rsidR="00CA42C7">
        <w:rPr>
          <w:rFonts w:ascii="Calibri" w:hAnsi="Calibri" w:cs="Arial"/>
          <w:sz w:val="22"/>
          <w:szCs w:val="22"/>
        </w:rPr>
        <w:t>. Clubs and Welfare Officers must take</w:t>
      </w:r>
      <w:r w:rsidRPr="0024409D">
        <w:rPr>
          <w:rFonts w:ascii="Calibri" w:hAnsi="Calibri" w:cs="Arial"/>
          <w:sz w:val="22"/>
          <w:szCs w:val="22"/>
        </w:rPr>
        <w:t xml:space="preserve"> immediate action </w:t>
      </w:r>
      <w:r w:rsidR="00CA42C7">
        <w:rPr>
          <w:rFonts w:ascii="Calibri" w:hAnsi="Calibri" w:cs="Arial"/>
          <w:sz w:val="22"/>
          <w:szCs w:val="22"/>
        </w:rPr>
        <w:t>and</w:t>
      </w:r>
      <w:r w:rsidRPr="0024409D">
        <w:rPr>
          <w:rFonts w:ascii="Calibri" w:hAnsi="Calibri" w:cs="Arial"/>
          <w:sz w:val="22"/>
          <w:szCs w:val="22"/>
        </w:rPr>
        <w:t xml:space="preserve"> report it to the police.</w:t>
      </w:r>
    </w:p>
    <w:p w14:paraId="0CE2DA53" w14:textId="77777777" w:rsidR="00C76FEA" w:rsidRDefault="00C76FEA" w:rsidP="001C0D69">
      <w:pPr>
        <w:rPr>
          <w:rFonts w:ascii="Calibri" w:hAnsi="Calibri" w:cs="Arial"/>
          <w:sz w:val="22"/>
          <w:szCs w:val="22"/>
        </w:rPr>
      </w:pPr>
    </w:p>
    <w:p w14:paraId="6E7C282A" w14:textId="1020949B" w:rsidR="00C76FEA" w:rsidRDefault="00C76FEA" w:rsidP="001C0D6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Under 18 Coaches</w:t>
      </w:r>
    </w:p>
    <w:p w14:paraId="700A5482" w14:textId="02EFF8AA" w:rsidR="00C76FEA" w:rsidRDefault="00F87255" w:rsidP="001C0D6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Clubs should consider the position of under 18 coaches. Someone under the age of 18 having a sexual relationship with another person under the age of 18 would be deemed consensual. However if one of the people </w:t>
      </w:r>
      <w:r w:rsidR="00FE096D">
        <w:rPr>
          <w:rFonts w:ascii="Calibri" w:hAnsi="Calibri" w:cs="Arial"/>
          <w:sz w:val="22"/>
          <w:szCs w:val="22"/>
        </w:rPr>
        <w:t xml:space="preserve">in this relationship </w:t>
      </w:r>
      <w:r>
        <w:rPr>
          <w:rFonts w:ascii="Calibri" w:hAnsi="Calibri" w:cs="Arial"/>
          <w:sz w:val="22"/>
          <w:szCs w:val="22"/>
        </w:rPr>
        <w:t xml:space="preserve">is their coach or in another position of power in the club then </w:t>
      </w:r>
      <w:r w:rsidR="00470762">
        <w:rPr>
          <w:rFonts w:ascii="Calibri" w:hAnsi="Calibri" w:cs="Arial"/>
          <w:sz w:val="22"/>
          <w:szCs w:val="22"/>
        </w:rPr>
        <w:t>it they would treated the same way as an adult in a position of trust. The</w:t>
      </w:r>
      <w:r w:rsidR="000731A3">
        <w:rPr>
          <w:rFonts w:ascii="Calibri" w:hAnsi="Calibri" w:cs="Arial"/>
          <w:sz w:val="22"/>
          <w:szCs w:val="22"/>
        </w:rPr>
        <w:t xml:space="preserve"> coach or volunteer</w:t>
      </w:r>
      <w:r w:rsidR="00470762">
        <w:rPr>
          <w:rFonts w:ascii="Calibri" w:hAnsi="Calibri" w:cs="Arial"/>
          <w:sz w:val="22"/>
          <w:szCs w:val="22"/>
        </w:rPr>
        <w:t xml:space="preserve"> would be subject to</w:t>
      </w:r>
      <w:r w:rsidR="003B0540">
        <w:rPr>
          <w:rFonts w:ascii="Calibri" w:hAnsi="Calibri" w:cs="Arial"/>
          <w:sz w:val="22"/>
          <w:szCs w:val="22"/>
        </w:rPr>
        <w:t xml:space="preserve"> </w:t>
      </w:r>
      <w:r w:rsidR="00FE096D">
        <w:rPr>
          <w:rFonts w:ascii="Calibri" w:hAnsi="Calibri" w:cs="Arial"/>
          <w:sz w:val="22"/>
          <w:szCs w:val="22"/>
        </w:rPr>
        <w:t>the same sanctions</w:t>
      </w:r>
      <w:r w:rsidR="000731A3">
        <w:rPr>
          <w:rFonts w:ascii="Calibri" w:hAnsi="Calibri" w:cs="Arial"/>
          <w:sz w:val="22"/>
          <w:szCs w:val="22"/>
        </w:rPr>
        <w:t xml:space="preserve"> as an adult.</w:t>
      </w:r>
    </w:p>
    <w:p w14:paraId="217793BE" w14:textId="77777777" w:rsidR="000731A3" w:rsidRDefault="000731A3" w:rsidP="001C0D69">
      <w:pPr>
        <w:rPr>
          <w:rFonts w:ascii="Calibri" w:hAnsi="Calibri" w:cs="Arial"/>
          <w:sz w:val="22"/>
          <w:szCs w:val="22"/>
        </w:rPr>
      </w:pPr>
    </w:p>
    <w:p w14:paraId="54703FDB" w14:textId="11EF41AC" w:rsidR="000731A3" w:rsidRDefault="000731A3" w:rsidP="001C0D6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To avoid this we recommend </w:t>
      </w:r>
      <w:r w:rsidR="00881C10">
        <w:rPr>
          <w:rFonts w:ascii="Calibri" w:hAnsi="Calibri" w:cs="Arial"/>
          <w:sz w:val="22"/>
          <w:szCs w:val="22"/>
        </w:rPr>
        <w:t xml:space="preserve">clubs ensure </w:t>
      </w:r>
      <w:r>
        <w:rPr>
          <w:rFonts w:ascii="Calibri" w:hAnsi="Calibri" w:cs="Arial"/>
          <w:sz w:val="22"/>
          <w:szCs w:val="22"/>
        </w:rPr>
        <w:t xml:space="preserve">U18 coaches </w:t>
      </w:r>
      <w:r w:rsidR="00881C10">
        <w:rPr>
          <w:rFonts w:ascii="Calibri" w:hAnsi="Calibri" w:cs="Arial"/>
          <w:sz w:val="22"/>
          <w:szCs w:val="22"/>
        </w:rPr>
        <w:t xml:space="preserve">don’t </w:t>
      </w:r>
      <w:r>
        <w:rPr>
          <w:rFonts w:ascii="Calibri" w:hAnsi="Calibri" w:cs="Arial"/>
          <w:sz w:val="22"/>
          <w:szCs w:val="22"/>
        </w:rPr>
        <w:t xml:space="preserve">work with </w:t>
      </w:r>
      <w:r w:rsidR="00881C10">
        <w:rPr>
          <w:rFonts w:ascii="Calibri" w:hAnsi="Calibri" w:cs="Arial"/>
          <w:sz w:val="22"/>
          <w:szCs w:val="22"/>
        </w:rPr>
        <w:t xml:space="preserve">their peer </w:t>
      </w:r>
      <w:r>
        <w:rPr>
          <w:rFonts w:ascii="Calibri" w:hAnsi="Calibri" w:cs="Arial"/>
          <w:sz w:val="22"/>
          <w:szCs w:val="22"/>
        </w:rPr>
        <w:t>group</w:t>
      </w:r>
      <w:r w:rsidR="00881C10">
        <w:rPr>
          <w:rFonts w:ascii="Calibri" w:hAnsi="Calibri" w:cs="Arial"/>
          <w:sz w:val="22"/>
          <w:szCs w:val="22"/>
        </w:rPr>
        <w:t>.</w:t>
      </w:r>
    </w:p>
    <w:sectPr w:rsidR="000731A3" w:rsidSect="007475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E2C90" w14:textId="77777777" w:rsidR="001F150C" w:rsidRDefault="001F150C" w:rsidP="001F150C">
      <w:r>
        <w:separator/>
      </w:r>
    </w:p>
  </w:endnote>
  <w:endnote w:type="continuationSeparator" w:id="0">
    <w:p w14:paraId="2632CE5D" w14:textId="77777777" w:rsidR="001F150C" w:rsidRDefault="001F150C" w:rsidP="001F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5AB63" w14:textId="77777777" w:rsidR="001F150C" w:rsidRDefault="001F15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184C3" w14:textId="7DBCA3CB" w:rsidR="001F150C" w:rsidRPr="00260ED5" w:rsidRDefault="001F150C" w:rsidP="00260ED5">
    <w:pPr>
      <w:pStyle w:val="Footer"/>
      <w:tabs>
        <w:tab w:val="clear" w:pos="9026"/>
        <w:tab w:val="right" w:pos="10065"/>
      </w:tabs>
      <w:rPr>
        <w:rFonts w:ascii="Calibri" w:hAnsi="Calibri" w:cs="Calibri"/>
      </w:rPr>
    </w:pPr>
    <w:sdt>
      <w:sdtPr>
        <w:rPr>
          <w:rFonts w:ascii="Calibri" w:hAnsi="Calibri" w:cs="Calibri"/>
        </w:rPr>
        <w:id w:val="-215584707"/>
        <w:docPartObj>
          <w:docPartGallery w:val="Page Numbers (Bottom of Page)"/>
          <w:docPartUnique/>
        </w:docPartObj>
      </w:sdtPr>
      <w:sdtContent>
        <w:sdt>
          <w:sdtPr>
            <w:rPr>
              <w:rFonts w:ascii="Calibri" w:hAnsi="Calibri" w:cs="Calibri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Pr="00260ED5">
              <w:rPr>
                <w:rFonts w:ascii="Calibri" w:hAnsi="Calibri" w:cs="Calibri"/>
              </w:rPr>
              <w:t xml:space="preserve">Page </w:t>
            </w:r>
            <w:r w:rsidRPr="00260ED5">
              <w:rPr>
                <w:rFonts w:ascii="Calibri" w:hAnsi="Calibri" w:cs="Calibri"/>
                <w:b/>
                <w:bCs/>
              </w:rPr>
              <w:fldChar w:fldCharType="begin"/>
            </w:r>
            <w:r w:rsidRPr="00260ED5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260ED5">
              <w:rPr>
                <w:rFonts w:ascii="Calibri" w:hAnsi="Calibri" w:cs="Calibri"/>
                <w:b/>
                <w:bCs/>
              </w:rPr>
              <w:fldChar w:fldCharType="separate"/>
            </w:r>
            <w:r w:rsidRPr="00260ED5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260ED5">
              <w:rPr>
                <w:rFonts w:ascii="Calibri" w:hAnsi="Calibri" w:cs="Calibri"/>
                <w:b/>
                <w:bCs/>
              </w:rPr>
              <w:fldChar w:fldCharType="end"/>
            </w:r>
            <w:r w:rsidRPr="00260ED5">
              <w:rPr>
                <w:rFonts w:ascii="Calibri" w:hAnsi="Calibri" w:cs="Calibri"/>
              </w:rPr>
              <w:t xml:space="preserve"> of </w:t>
            </w:r>
            <w:r w:rsidRPr="00260ED5">
              <w:rPr>
                <w:rFonts w:ascii="Calibri" w:hAnsi="Calibri" w:cs="Calibri"/>
                <w:b/>
                <w:bCs/>
              </w:rPr>
              <w:fldChar w:fldCharType="begin"/>
            </w:r>
            <w:r w:rsidRPr="00260ED5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260ED5">
              <w:rPr>
                <w:rFonts w:ascii="Calibri" w:hAnsi="Calibri" w:cs="Calibri"/>
                <w:b/>
                <w:bCs/>
              </w:rPr>
              <w:fldChar w:fldCharType="separate"/>
            </w:r>
            <w:r w:rsidRPr="00260ED5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260ED5">
              <w:rPr>
                <w:rFonts w:ascii="Calibri" w:hAnsi="Calibri" w:cs="Calibri"/>
                <w:b/>
                <w:bCs/>
              </w:rPr>
              <w:fldChar w:fldCharType="end"/>
            </w:r>
          </w:sdtContent>
        </w:sdt>
      </w:sdtContent>
    </w:sdt>
    <w:r w:rsidR="00260ED5">
      <w:rPr>
        <w:rFonts w:ascii="Calibri" w:hAnsi="Calibri" w:cs="Calibri"/>
      </w:rPr>
      <w:tab/>
    </w:r>
    <w:r w:rsidR="00260ED5">
      <w:rPr>
        <w:rFonts w:ascii="Calibri" w:hAnsi="Calibri" w:cs="Calibri"/>
      </w:rPr>
      <w:tab/>
      <w:t>Reviewed May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1592F" w14:textId="77777777" w:rsidR="001F150C" w:rsidRDefault="001F1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79FE" w14:textId="77777777" w:rsidR="001F150C" w:rsidRDefault="001F150C" w:rsidP="001F150C">
      <w:r>
        <w:separator/>
      </w:r>
    </w:p>
  </w:footnote>
  <w:footnote w:type="continuationSeparator" w:id="0">
    <w:p w14:paraId="039F4751" w14:textId="77777777" w:rsidR="001F150C" w:rsidRDefault="001F150C" w:rsidP="001F1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71B8" w14:textId="77777777" w:rsidR="001F150C" w:rsidRDefault="001F15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C2FA" w14:textId="77777777" w:rsidR="001F150C" w:rsidRDefault="001F15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0755" w14:textId="77777777" w:rsidR="001F150C" w:rsidRDefault="001F1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C6"/>
    <w:rsid w:val="00043CD7"/>
    <w:rsid w:val="0006177B"/>
    <w:rsid w:val="000731A3"/>
    <w:rsid w:val="000F4131"/>
    <w:rsid w:val="001C0D69"/>
    <w:rsid w:val="001F150C"/>
    <w:rsid w:val="002573E9"/>
    <w:rsid w:val="00260ED5"/>
    <w:rsid w:val="003B0540"/>
    <w:rsid w:val="003C393E"/>
    <w:rsid w:val="00470762"/>
    <w:rsid w:val="004C723A"/>
    <w:rsid w:val="00542DDD"/>
    <w:rsid w:val="006337CA"/>
    <w:rsid w:val="007220FA"/>
    <w:rsid w:val="007475C6"/>
    <w:rsid w:val="00754A9B"/>
    <w:rsid w:val="007D04EB"/>
    <w:rsid w:val="00881C10"/>
    <w:rsid w:val="008C2E78"/>
    <w:rsid w:val="00B12C0C"/>
    <w:rsid w:val="00B316DB"/>
    <w:rsid w:val="00BD5DCB"/>
    <w:rsid w:val="00C07144"/>
    <w:rsid w:val="00C76FEA"/>
    <w:rsid w:val="00CA42C7"/>
    <w:rsid w:val="00D200B3"/>
    <w:rsid w:val="00D42313"/>
    <w:rsid w:val="00D54CD1"/>
    <w:rsid w:val="00D85A18"/>
    <w:rsid w:val="00D9654C"/>
    <w:rsid w:val="00ED426F"/>
    <w:rsid w:val="00EF23EE"/>
    <w:rsid w:val="00F3521A"/>
    <w:rsid w:val="00F87255"/>
    <w:rsid w:val="00FE096D"/>
    <w:rsid w:val="00FE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63C9D"/>
  <w15:chartTrackingRefBased/>
  <w15:docId w15:val="{47C062C6-F9BF-44BC-9AF2-0748FADF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5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5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5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5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5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5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5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15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50C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15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50C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4" ma:contentTypeDescription="Create a new document." ma:contentTypeScope="" ma:versionID="4dae189333e69520fd109ab21e73c26e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53e76189bc55765b051d0a43836f5c2a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CAE857-B646-496F-8AD8-4583462D0D9B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2.xml><?xml version="1.0" encoding="utf-8"?>
<ds:datastoreItem xmlns:ds="http://schemas.openxmlformats.org/officeDocument/2006/customXml" ds:itemID="{E70EF65F-811F-49F0-90D4-215522B3F0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1AF8A-CA1A-48DD-AD19-60A3EA824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Liz Anderson</cp:lastModifiedBy>
  <cp:revision>34</cp:revision>
  <dcterms:created xsi:type="dcterms:W3CDTF">2025-02-25T16:12:00Z</dcterms:created>
  <dcterms:modified xsi:type="dcterms:W3CDTF">2025-08-12T16:17:00Z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